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B01BB" w14:textId="77777777" w:rsidR="006B442D" w:rsidRDefault="006B442D" w:rsidP="00046A1F">
      <w:pPr>
        <w:pStyle w:val="Heading1"/>
        <w:spacing w:before="302"/>
        <w:ind w:right="357"/>
        <w:rPr>
          <w:b w:val="0"/>
          <w:bCs w:val="0"/>
        </w:rPr>
      </w:pPr>
    </w:p>
    <w:p w14:paraId="47329C24" w14:textId="77777777" w:rsidR="00AA371A" w:rsidRDefault="00AA371A" w:rsidP="00046A1F">
      <w:pPr>
        <w:pStyle w:val="Heading1"/>
        <w:spacing w:before="302"/>
        <w:ind w:right="357"/>
        <w:rPr>
          <w:b w:val="0"/>
          <w:bCs w:val="0"/>
        </w:rPr>
      </w:pPr>
    </w:p>
    <w:p w14:paraId="4CF5D62A" w14:textId="77777777" w:rsidR="00AA371A" w:rsidRPr="00943FBB" w:rsidRDefault="00AA371A" w:rsidP="00046A1F">
      <w:pPr>
        <w:pStyle w:val="Heading1"/>
        <w:spacing w:before="302"/>
        <w:ind w:right="357"/>
        <w:rPr>
          <w:b w:val="0"/>
          <w:bCs w:val="0"/>
        </w:rPr>
      </w:pPr>
    </w:p>
    <w:p w14:paraId="1F2DE82E" w14:textId="77777777" w:rsidR="006B442D" w:rsidRDefault="006B442D" w:rsidP="00B3493D">
      <w:pPr>
        <w:pStyle w:val="Heading1"/>
        <w:spacing w:before="302"/>
        <w:ind w:right="357"/>
        <w:jc w:val="center"/>
      </w:pPr>
    </w:p>
    <w:p w14:paraId="23734C07" w14:textId="6E03EFAD" w:rsidR="00E81975" w:rsidRPr="00C45D69" w:rsidRDefault="00B3493D" w:rsidP="00C45D69">
      <w:pPr>
        <w:pStyle w:val="Heading1"/>
        <w:spacing w:before="302"/>
        <w:ind w:right="357"/>
        <w:jc w:val="center"/>
      </w:pPr>
      <w:r>
        <w:t>2024-2025 Action Plan</w:t>
      </w:r>
    </w:p>
    <w:p w14:paraId="23734C08" w14:textId="77777777" w:rsidR="00E81975" w:rsidRDefault="00E81975">
      <w:pPr>
        <w:pStyle w:val="BodyText"/>
        <w:rPr>
          <w:b/>
          <w:sz w:val="20"/>
        </w:rPr>
      </w:pPr>
    </w:p>
    <w:p w14:paraId="4CB22EEB" w14:textId="067D8097" w:rsidR="00C45D69" w:rsidRDefault="00C45D69" w:rsidP="00C45D69">
      <w:pPr>
        <w:pStyle w:val="paragraph"/>
        <w:spacing w:before="0" w:beforeAutospacing="0" w:after="0" w:afterAutospacing="0"/>
        <w:ind w:right="75"/>
        <w:jc w:val="center"/>
        <w:textAlignment w:val="baseline"/>
        <w:rPr>
          <w:rFonts w:ascii="Segoe UI" w:hAnsi="Segoe UI" w:cs="Segoe UI"/>
          <w:b/>
          <w:bCs/>
          <w:sz w:val="18"/>
          <w:szCs w:val="18"/>
        </w:rPr>
      </w:pPr>
    </w:p>
    <w:p w14:paraId="6ABEC27D" w14:textId="77777777" w:rsidR="00C45D69" w:rsidRDefault="00C45D69" w:rsidP="00C45D69">
      <w:pPr>
        <w:pStyle w:val="paragraph"/>
        <w:spacing w:before="0" w:beforeAutospacing="0" w:after="0" w:afterAutospacing="0"/>
        <w:ind w:right="75"/>
        <w:jc w:val="center"/>
        <w:textAlignment w:val="baseline"/>
        <w:rPr>
          <w:rFonts w:ascii="Segoe UI" w:hAnsi="Segoe UI" w:cs="Segoe UI"/>
          <w:b/>
          <w:bCs/>
          <w:sz w:val="18"/>
          <w:szCs w:val="18"/>
        </w:rPr>
      </w:pPr>
      <w:r>
        <w:rPr>
          <w:rStyle w:val="scxw145153365"/>
          <w:rFonts w:eastAsia="Calibri"/>
          <w:b/>
          <w:bCs/>
          <w:sz w:val="32"/>
          <w:szCs w:val="32"/>
        </w:rPr>
        <w:t> </w:t>
      </w:r>
      <w:r>
        <w:rPr>
          <w:b/>
          <w:bCs/>
          <w:sz w:val="32"/>
          <w:szCs w:val="32"/>
        </w:rPr>
        <w:br/>
      </w:r>
      <w:r>
        <w:rPr>
          <w:rStyle w:val="normaltextrun"/>
          <w:b/>
          <w:bCs/>
          <w:sz w:val="32"/>
          <w:szCs w:val="32"/>
        </w:rPr>
        <w:t>Many Cultures, Many Minds, One Goal…Academic Success</w:t>
      </w:r>
      <w:r>
        <w:rPr>
          <w:rStyle w:val="eop"/>
          <w:b/>
          <w:bCs/>
          <w:sz w:val="32"/>
          <w:szCs w:val="32"/>
        </w:rPr>
        <w:t> </w:t>
      </w:r>
    </w:p>
    <w:p w14:paraId="23734C0A" w14:textId="77777777" w:rsidR="00E81975" w:rsidRDefault="00E81975">
      <w:pPr>
        <w:pStyle w:val="BodyText"/>
        <w:spacing w:before="396"/>
        <w:rPr>
          <w:b/>
          <w:sz w:val="40"/>
        </w:rPr>
      </w:pPr>
    </w:p>
    <w:p w14:paraId="23734C0B" w14:textId="504367B2" w:rsidR="00E81975" w:rsidRDefault="00D8219E" w:rsidP="00B3493D">
      <w:pPr>
        <w:pStyle w:val="Heading2"/>
        <w:spacing w:before="0" w:line="480" w:lineRule="auto"/>
        <w:ind w:left="0" w:right="80"/>
      </w:pPr>
      <w:r>
        <w:t xml:space="preserve">Liberty High School </w:t>
      </w:r>
    </w:p>
    <w:p w14:paraId="2B6A8F9C" w14:textId="0D7E7C2F" w:rsidR="00B3493D" w:rsidRDefault="00D8219E" w:rsidP="00B3493D">
      <w:pPr>
        <w:pStyle w:val="Heading2"/>
        <w:spacing w:before="0" w:line="480" w:lineRule="auto"/>
        <w:ind w:left="0" w:right="80"/>
      </w:pPr>
      <w:r>
        <w:t>Monico Rivas, Principal</w:t>
      </w:r>
    </w:p>
    <w:p w14:paraId="23734C0C" w14:textId="77777777" w:rsidR="00E81975" w:rsidRDefault="00E81975">
      <w:pPr>
        <w:spacing w:line="480" w:lineRule="auto"/>
        <w:sectPr w:rsidR="00E81975" w:rsidSect="00114A1A">
          <w:footerReference w:type="default" r:id="rId11"/>
          <w:type w:val="continuous"/>
          <w:pgSz w:w="12240" w:h="15840"/>
          <w:pgMar w:top="1680" w:right="900" w:bottom="1260" w:left="680" w:header="0" w:footer="1065" w:gutter="0"/>
          <w:pgNumType w:start="1"/>
          <w:cols w:space="720"/>
        </w:sectPr>
      </w:pPr>
    </w:p>
    <w:p w14:paraId="23734C2E" w14:textId="434E0DEB" w:rsidR="00E81975" w:rsidRDefault="006B442D">
      <w:pPr>
        <w:spacing w:before="60"/>
        <w:ind w:right="357"/>
        <w:jc w:val="center"/>
        <w:rPr>
          <w:b/>
          <w:sz w:val="36"/>
        </w:rPr>
      </w:pPr>
      <w:r>
        <w:rPr>
          <w:b/>
          <w:sz w:val="36"/>
        </w:rPr>
        <w:lastRenderedPageBreak/>
        <w:t>School</w:t>
      </w:r>
      <w:r>
        <w:rPr>
          <w:b/>
          <w:spacing w:val="-3"/>
          <w:sz w:val="36"/>
        </w:rPr>
        <w:t xml:space="preserve"> </w:t>
      </w:r>
      <w:r>
        <w:rPr>
          <w:b/>
          <w:sz w:val="36"/>
        </w:rPr>
        <w:t>Action</w:t>
      </w:r>
      <w:r>
        <w:rPr>
          <w:b/>
          <w:spacing w:val="-2"/>
          <w:sz w:val="36"/>
        </w:rPr>
        <w:t xml:space="preserve"> </w:t>
      </w:r>
      <w:r>
        <w:rPr>
          <w:b/>
          <w:sz w:val="36"/>
        </w:rPr>
        <w:t>Plan</w:t>
      </w:r>
      <w:r>
        <w:rPr>
          <w:b/>
          <w:spacing w:val="-3"/>
          <w:sz w:val="36"/>
        </w:rPr>
        <w:t xml:space="preserve"> </w:t>
      </w:r>
      <w:r>
        <w:rPr>
          <w:b/>
          <w:sz w:val="36"/>
        </w:rPr>
        <w:t>–</w:t>
      </w:r>
      <w:r>
        <w:rPr>
          <w:b/>
          <w:spacing w:val="-2"/>
          <w:sz w:val="36"/>
        </w:rPr>
        <w:t xml:space="preserve"> </w:t>
      </w:r>
      <w:r>
        <w:rPr>
          <w:b/>
          <w:sz w:val="36"/>
        </w:rPr>
        <w:t>Needs</w:t>
      </w:r>
      <w:r>
        <w:rPr>
          <w:b/>
          <w:spacing w:val="-1"/>
          <w:sz w:val="36"/>
        </w:rPr>
        <w:t xml:space="preserve"> </w:t>
      </w:r>
      <w:r>
        <w:rPr>
          <w:b/>
          <w:spacing w:val="-2"/>
          <w:sz w:val="36"/>
        </w:rPr>
        <w:t>Assessment</w:t>
      </w:r>
    </w:p>
    <w:p w14:paraId="23734C2F" w14:textId="1811EDFD" w:rsidR="00E81975" w:rsidRDefault="00C45D69">
      <w:pPr>
        <w:pStyle w:val="BodyText"/>
        <w:spacing w:before="92"/>
        <w:rPr>
          <w:b/>
          <w:sz w:val="20"/>
        </w:rPr>
      </w:pPr>
      <w:r>
        <w:rPr>
          <w:noProof/>
          <w:sz w:val="20"/>
        </w:rPr>
        <mc:AlternateContent>
          <mc:Choice Requires="wps">
            <w:drawing>
              <wp:anchor distT="0" distB="0" distL="114300" distR="114300" simplePos="0" relativeHeight="487612928" behindDoc="1" locked="0" layoutInCell="1" allowOverlap="0" wp14:anchorId="23734F4F" wp14:editId="4B03D10E">
                <wp:simplePos x="0" y="0"/>
                <wp:positionH relativeFrom="column">
                  <wp:posOffset>-73660</wp:posOffset>
                </wp:positionH>
                <wp:positionV relativeFrom="page">
                  <wp:posOffset>5775960</wp:posOffset>
                </wp:positionV>
                <wp:extent cx="7068185" cy="3779520"/>
                <wp:effectExtent l="0" t="0" r="18415" b="11430"/>
                <wp:wrapTight wrapText="bothSides">
                  <wp:wrapPolygon edited="0">
                    <wp:start x="0" y="0"/>
                    <wp:lineTo x="0" y="21556"/>
                    <wp:lineTo x="21598" y="21556"/>
                    <wp:lineTo x="21598" y="0"/>
                    <wp:lineTo x="0" y="0"/>
                  </wp:wrapPolygon>
                </wp:wrapTight>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68185" cy="3779520"/>
                        </a:xfrm>
                        <a:prstGeom prst="rect">
                          <a:avLst/>
                        </a:prstGeom>
                        <a:ln w="9525">
                          <a:solidFill>
                            <a:srgbClr val="000000"/>
                          </a:solidFill>
                          <a:prstDash val="solid"/>
                        </a:ln>
                      </wps:spPr>
                      <wps:txbx>
                        <w:txbxContent>
                          <w:p w14:paraId="23734F9F" w14:textId="4106D5E7" w:rsidR="00E81975" w:rsidRDefault="006B442D">
                            <w:pPr>
                              <w:spacing w:before="75"/>
                              <w:ind w:left="141"/>
                              <w:rPr>
                                <w:rFonts w:ascii="Calibri"/>
                                <w:b/>
                                <w:spacing w:val="-2"/>
                                <w:sz w:val="28"/>
                              </w:rPr>
                            </w:pPr>
                            <w:r>
                              <w:rPr>
                                <w:rFonts w:ascii="Calibri"/>
                                <w:b/>
                                <w:sz w:val="28"/>
                              </w:rPr>
                              <w:t>Needs</w:t>
                            </w:r>
                            <w:r>
                              <w:rPr>
                                <w:rFonts w:ascii="Calibri"/>
                                <w:b/>
                                <w:spacing w:val="-8"/>
                                <w:sz w:val="28"/>
                              </w:rPr>
                              <w:t xml:space="preserve"> </w:t>
                            </w:r>
                            <w:r>
                              <w:rPr>
                                <w:rFonts w:ascii="Calibri"/>
                                <w:b/>
                                <w:sz w:val="28"/>
                              </w:rPr>
                              <w:t>related</w:t>
                            </w:r>
                            <w:r>
                              <w:rPr>
                                <w:rFonts w:ascii="Calibri"/>
                                <w:b/>
                                <w:spacing w:val="-5"/>
                                <w:sz w:val="28"/>
                              </w:rPr>
                              <w:t xml:space="preserve"> </w:t>
                            </w:r>
                            <w:r>
                              <w:rPr>
                                <w:rFonts w:ascii="Calibri"/>
                                <w:b/>
                                <w:sz w:val="28"/>
                              </w:rPr>
                              <w:t>to</w:t>
                            </w:r>
                            <w:r>
                              <w:rPr>
                                <w:rFonts w:ascii="Calibri"/>
                                <w:b/>
                                <w:spacing w:val="-6"/>
                                <w:sz w:val="28"/>
                              </w:rPr>
                              <w:t xml:space="preserve"> </w:t>
                            </w:r>
                            <w:r>
                              <w:rPr>
                                <w:rFonts w:ascii="Calibri"/>
                                <w:b/>
                                <w:sz w:val="28"/>
                              </w:rPr>
                              <w:t>improving</w:t>
                            </w:r>
                            <w:r>
                              <w:rPr>
                                <w:rFonts w:ascii="Calibri"/>
                                <w:b/>
                                <w:spacing w:val="-5"/>
                                <w:sz w:val="28"/>
                              </w:rPr>
                              <w:t xml:space="preserve"> </w:t>
                            </w:r>
                            <w:r>
                              <w:rPr>
                                <w:rFonts w:ascii="Calibri"/>
                                <w:b/>
                                <w:sz w:val="28"/>
                              </w:rPr>
                              <w:t>the</w:t>
                            </w:r>
                            <w:r>
                              <w:rPr>
                                <w:rFonts w:ascii="Calibri"/>
                                <w:b/>
                                <w:spacing w:val="-6"/>
                                <w:sz w:val="28"/>
                              </w:rPr>
                              <w:t xml:space="preserve"> </w:t>
                            </w:r>
                            <w:r>
                              <w:rPr>
                                <w:rFonts w:ascii="Calibri"/>
                                <w:b/>
                                <w:sz w:val="28"/>
                              </w:rPr>
                              <w:t>quality</w:t>
                            </w:r>
                            <w:r>
                              <w:rPr>
                                <w:rFonts w:ascii="Calibri"/>
                                <w:b/>
                                <w:spacing w:val="-5"/>
                                <w:sz w:val="28"/>
                              </w:rPr>
                              <w:t xml:space="preserve"> </w:t>
                            </w:r>
                            <w:r>
                              <w:rPr>
                                <w:rFonts w:ascii="Calibri"/>
                                <w:b/>
                                <w:sz w:val="28"/>
                              </w:rPr>
                              <w:t>of</w:t>
                            </w:r>
                            <w:r>
                              <w:rPr>
                                <w:rFonts w:ascii="Calibri"/>
                                <w:b/>
                                <w:spacing w:val="-6"/>
                                <w:sz w:val="28"/>
                              </w:rPr>
                              <w:t xml:space="preserve"> </w:t>
                            </w:r>
                            <w:r w:rsidR="008312FE">
                              <w:rPr>
                                <w:rFonts w:ascii="Calibri"/>
                                <w:b/>
                                <w:spacing w:val="-2"/>
                                <w:sz w:val="28"/>
                              </w:rPr>
                              <w:t>instruction.</w:t>
                            </w:r>
                          </w:p>
                          <w:p w14:paraId="08ACB986" w14:textId="490751AC" w:rsidR="00DF5FB2" w:rsidRPr="00682064" w:rsidRDefault="00AE4212">
                            <w:pPr>
                              <w:spacing w:before="75"/>
                              <w:ind w:left="141"/>
                              <w:rPr>
                                <w:rFonts w:ascii="Calibri" w:hAnsi="Calibri" w:cs="Calibri"/>
                              </w:rPr>
                            </w:pPr>
                            <w:r w:rsidRPr="00682064">
                              <w:rPr>
                                <w:rFonts w:ascii="Calibri" w:hAnsi="Calibri" w:cs="Calibri"/>
                              </w:rPr>
                              <w:t>Out students' greatest learning strengths are their life experiences and motivation to learn the English language while they pursue a high school education. It is the goal of the campus leadership and teachers to build on the strengths that our students bring to the learning environment using the following initiatives: The leadership team and staff of Liberty High School understand the importance of having common standards that are understood by all students, parents, and teachers. Teacher Leaders will collaborate with members of their department to develop learning targets that are measured every four weeks (in addition to using other formative assessments to measure daily and weekly progress), as well as every semester to measure student learning during key points in the school year. The formative benchmarks will be utilized to help our school and teachers provide timely interventions during the semester and our summative end of unit/semester assessments will measure the overall level of mastery in each content area by our students. Teacher Leaders in each core and elective area review and analyze the results of formative assessments with members of their department on a regular basis during PLC time to measure the academic progress of students in their content areas. Teachers are expected to use the results of benchmark assessments to make timely adjustments in pacing, content and concept coverage while adding support for students who are experiencing challenges to learning.</w:t>
                            </w:r>
                          </w:p>
                          <w:p w14:paraId="568722FE" w14:textId="48DD114A" w:rsidR="00E77E5A" w:rsidRPr="00682064" w:rsidRDefault="00AE4212" w:rsidP="00E77E5A">
                            <w:pPr>
                              <w:rPr>
                                <w:rFonts w:ascii="Calibri" w:eastAsia="Calibri" w:hAnsi="Calibri" w:cs="Calibri"/>
                                <w:b/>
                                <w:bCs/>
                                <w:color w:val="333645"/>
                              </w:rPr>
                            </w:pPr>
                            <w:r w:rsidRPr="00682064">
                              <w:rPr>
                                <w:rFonts w:ascii="Calibri" w:hAnsi="Calibri" w:cs="Calibri"/>
                              </w:rPr>
                              <w:t xml:space="preserve">As more than 40% of our students enroll with significant gaps in their formal </w:t>
                            </w:r>
                            <w:r w:rsidR="00E77E5A" w:rsidRPr="00682064">
                              <w:rPr>
                                <w:rFonts w:ascii="Calibri" w:hAnsi="Calibri" w:cs="Calibri"/>
                              </w:rPr>
                              <w:t>education and</w:t>
                            </w:r>
                            <w:r w:rsidRPr="00682064">
                              <w:rPr>
                                <w:rFonts w:ascii="Calibri" w:hAnsi="Calibri" w:cs="Calibri"/>
                              </w:rPr>
                              <w:t xml:space="preserve"> begin their education at Liberty High School at the beginner level of English proficiency, it is imperative </w:t>
                            </w:r>
                            <w:r w:rsidR="00E77E5A" w:rsidRPr="00682064">
                              <w:rPr>
                                <w:rFonts w:ascii="Calibri" w:hAnsi="Calibri" w:cs="Calibri"/>
                              </w:rPr>
                              <w:t xml:space="preserve">that instruction for </w:t>
                            </w:r>
                            <w:r w:rsidR="00C45D69">
                              <w:rPr>
                                <w:rFonts w:ascii="Calibri" w:hAnsi="Calibri" w:cs="Calibri"/>
                              </w:rPr>
                              <w:t>emergent bilingual learner includes</w:t>
                            </w:r>
                            <w:r w:rsidR="00E77E5A" w:rsidRPr="00682064">
                              <w:rPr>
                                <w:rFonts w:ascii="Calibri" w:hAnsi="Calibri" w:cs="Calibri"/>
                              </w:rPr>
                              <w:t xml:space="preserve"> scaffolds and language supports that provide access to grade-level learning of content and skills. To engage English language learners in grade level work, teachers must scaffold lessons without lowering learning expectations.</w:t>
                            </w:r>
                          </w:p>
                          <w:p w14:paraId="23CD4C74" w14:textId="19565CB1" w:rsidR="00AE4212" w:rsidRDefault="00AE4212">
                            <w:pPr>
                              <w:spacing w:before="75"/>
                              <w:ind w:left="141"/>
                              <w:rPr>
                                <w:rFonts w:ascii="Calibri"/>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3734F4F" id="_x0000_t202" coordsize="21600,21600" o:spt="202" path="m,l,21600r21600,l21600,xe">
                <v:stroke joinstyle="miter"/>
                <v:path gradientshapeok="t" o:connecttype="rect"/>
              </v:shapetype>
              <v:shape id="Textbox 108" o:spid="_x0000_s1026" type="#_x0000_t202" style="position:absolute;margin-left:-5.8pt;margin-top:454.8pt;width:556.55pt;height:297.6pt;z-index:-15703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" o:allowoverlap="f" filled="f">
                <v:path arrowok="t"/>
                <v:textbox inset="0,0,0,0">
                  <w:txbxContent>
                    <w:p w14:paraId="23734F9F" w14:textId="4106D5E7" w:rsidR="00E81975" w:rsidRDefault="006B442D">
                      <w:pPr>
                        <w:spacing w:before="75"/>
                        <w:ind w:left="141"/>
                        <w:rPr>
                          <w:rFonts w:ascii="Calibri"/>
                          <w:b/>
                          <w:spacing w:val="-2"/>
                          <w:sz w:val="28"/>
                        </w:rPr>
                      </w:pPr>
                      <w:r>
                        <w:rPr>
                          <w:rFonts w:ascii="Calibri"/>
                          <w:b/>
                          <w:sz w:val="28"/>
                        </w:rPr>
                        <w:t>Needs</w:t>
                      </w:r>
                      <w:r>
                        <w:rPr>
                          <w:rFonts w:ascii="Calibri"/>
                          <w:b/>
                          <w:spacing w:val="-8"/>
                          <w:sz w:val="28"/>
                        </w:rPr>
                        <w:t xml:space="preserve"> </w:t>
                      </w:r>
                      <w:r>
                        <w:rPr>
                          <w:rFonts w:ascii="Calibri"/>
                          <w:b/>
                          <w:sz w:val="28"/>
                        </w:rPr>
                        <w:t>related</w:t>
                      </w:r>
                      <w:r>
                        <w:rPr>
                          <w:rFonts w:ascii="Calibri"/>
                          <w:b/>
                          <w:spacing w:val="-5"/>
                          <w:sz w:val="28"/>
                        </w:rPr>
                        <w:t xml:space="preserve"> </w:t>
                      </w:r>
                      <w:r>
                        <w:rPr>
                          <w:rFonts w:ascii="Calibri"/>
                          <w:b/>
                          <w:sz w:val="28"/>
                        </w:rPr>
                        <w:t>to</w:t>
                      </w:r>
                      <w:r>
                        <w:rPr>
                          <w:rFonts w:ascii="Calibri"/>
                          <w:b/>
                          <w:spacing w:val="-6"/>
                          <w:sz w:val="28"/>
                        </w:rPr>
                        <w:t xml:space="preserve"> </w:t>
                      </w:r>
                      <w:r>
                        <w:rPr>
                          <w:rFonts w:ascii="Calibri"/>
                          <w:b/>
                          <w:sz w:val="28"/>
                        </w:rPr>
                        <w:t>improving</w:t>
                      </w:r>
                      <w:r>
                        <w:rPr>
                          <w:rFonts w:ascii="Calibri"/>
                          <w:b/>
                          <w:spacing w:val="-5"/>
                          <w:sz w:val="28"/>
                        </w:rPr>
                        <w:t xml:space="preserve"> </w:t>
                      </w:r>
                      <w:r>
                        <w:rPr>
                          <w:rFonts w:ascii="Calibri"/>
                          <w:b/>
                          <w:sz w:val="28"/>
                        </w:rPr>
                        <w:t>the</w:t>
                      </w:r>
                      <w:r>
                        <w:rPr>
                          <w:rFonts w:ascii="Calibri"/>
                          <w:b/>
                          <w:spacing w:val="-6"/>
                          <w:sz w:val="28"/>
                        </w:rPr>
                        <w:t xml:space="preserve"> </w:t>
                      </w:r>
                      <w:r>
                        <w:rPr>
                          <w:rFonts w:ascii="Calibri"/>
                          <w:b/>
                          <w:sz w:val="28"/>
                        </w:rPr>
                        <w:t>quality</w:t>
                      </w:r>
                      <w:r>
                        <w:rPr>
                          <w:rFonts w:ascii="Calibri"/>
                          <w:b/>
                          <w:spacing w:val="-5"/>
                          <w:sz w:val="28"/>
                        </w:rPr>
                        <w:t xml:space="preserve"> </w:t>
                      </w:r>
                      <w:r>
                        <w:rPr>
                          <w:rFonts w:ascii="Calibri"/>
                          <w:b/>
                          <w:sz w:val="28"/>
                        </w:rPr>
                        <w:t>of</w:t>
                      </w:r>
                      <w:r>
                        <w:rPr>
                          <w:rFonts w:ascii="Calibri"/>
                          <w:b/>
                          <w:spacing w:val="-6"/>
                          <w:sz w:val="28"/>
                        </w:rPr>
                        <w:t xml:space="preserve"> </w:t>
                      </w:r>
                      <w:r w:rsidR="008312FE">
                        <w:rPr>
                          <w:rFonts w:ascii="Calibri"/>
                          <w:b/>
                          <w:spacing w:val="-2"/>
                          <w:sz w:val="28"/>
                        </w:rPr>
                        <w:t>instruction.</w:t>
                      </w:r>
                    </w:p>
                    <w:p w14:paraId="08ACB986" w14:textId="490751AC" w:rsidR="00DF5FB2" w:rsidRPr="00682064" w:rsidRDefault="00AE4212">
                      <w:pPr>
                        <w:spacing w:before="75"/>
                        <w:ind w:left="141"/>
                        <w:rPr>
                          <w:rFonts w:ascii="Calibri" w:hAnsi="Calibri" w:cs="Calibri"/>
                        </w:rPr>
                      </w:pPr>
                      <w:r w:rsidRPr="00682064">
                        <w:rPr>
                          <w:rFonts w:ascii="Calibri" w:hAnsi="Calibri" w:cs="Calibri"/>
                        </w:rPr>
                        <w:t>Out students' greatest learning strengths are their life experiences and motivation to learn the English language while they pursue a high school education. It is the goal of the campus leadership and teachers to build on the strengths that our students bring to the learning environment using the following initiatives: The leadership team and staff of Liberty High School understand the importance of having common standards that are understood by all students, parents, and teachers. Teacher Leaders will collaborate with members of their department to develop learning targets that are measured every four weeks (in addition to using other formative assessments to measure daily and weekly progress), as well as every semester to measure student learning during key points in the school year. The formative benchmarks will be utilized to help our school and teachers provide timely interventions during the semester and our summative end of unit/semester assessments will measure the overall level of mastery in each content area by our students. Teacher Leaders in each core and elective area review and analyze the results of formative assessments with members of their department on a regular basis during PLC time to measure the academic progress of students in their content areas. Teachers are expected to use the results of benchmark assessments to make timely adjustments in pacing, content and concept coverage while adding support for students who are experiencing challenges to learning.</w:t>
                      </w:r>
                    </w:p>
                    <w:p w14:paraId="568722FE" w14:textId="48DD114A" w:rsidR="00E77E5A" w:rsidRPr="00682064" w:rsidRDefault="00AE4212" w:rsidP="00E77E5A">
                      <w:pPr>
                        <w:rPr>
                          <w:rFonts w:ascii="Calibri" w:eastAsia="Calibri" w:hAnsi="Calibri" w:cs="Calibri"/>
                          <w:b/>
                          <w:bCs/>
                          <w:color w:val="333645"/>
                        </w:rPr>
                      </w:pPr>
                      <w:r w:rsidRPr="00682064">
                        <w:rPr>
                          <w:rFonts w:ascii="Calibri" w:hAnsi="Calibri" w:cs="Calibri"/>
                        </w:rPr>
                        <w:t xml:space="preserve">As more than 40% of our students enroll with significant gaps in their formal </w:t>
                      </w:r>
                      <w:r w:rsidR="00E77E5A" w:rsidRPr="00682064">
                        <w:rPr>
                          <w:rFonts w:ascii="Calibri" w:hAnsi="Calibri" w:cs="Calibri"/>
                        </w:rPr>
                        <w:t>education and</w:t>
                      </w:r>
                      <w:r w:rsidRPr="00682064">
                        <w:rPr>
                          <w:rFonts w:ascii="Calibri" w:hAnsi="Calibri" w:cs="Calibri"/>
                        </w:rPr>
                        <w:t xml:space="preserve"> begin their education at Liberty High School at the beginner level of English proficiency, it is imperative </w:t>
                      </w:r>
                      <w:r w:rsidR="00E77E5A" w:rsidRPr="00682064">
                        <w:rPr>
                          <w:rFonts w:ascii="Calibri" w:hAnsi="Calibri" w:cs="Calibri"/>
                        </w:rPr>
                        <w:t xml:space="preserve">that instruction for </w:t>
                      </w:r>
                      <w:r w:rsidR="00C45D69">
                        <w:rPr>
                          <w:rFonts w:ascii="Calibri" w:hAnsi="Calibri" w:cs="Calibri"/>
                        </w:rPr>
                        <w:t>emergent bilingual learner includes</w:t>
                      </w:r>
                      <w:r w:rsidR="00E77E5A" w:rsidRPr="00682064">
                        <w:rPr>
                          <w:rFonts w:ascii="Calibri" w:hAnsi="Calibri" w:cs="Calibri"/>
                        </w:rPr>
                        <w:t xml:space="preserve"> scaffolds and language supports that provide access to grade-level learning of content and skills. To engage English language learners in grade level work, teachers must scaffold lessons without lowering learning expectations.</w:t>
                      </w:r>
                    </w:p>
                    <w:p w14:paraId="23CD4C74" w14:textId="19565CB1" w:rsidR="00AE4212" w:rsidRDefault="00AE4212">
                      <w:pPr>
                        <w:spacing w:before="75"/>
                        <w:ind w:left="141"/>
                        <w:rPr>
                          <w:rFonts w:ascii="Calibri"/>
                          <w:b/>
                          <w:sz w:val="28"/>
                        </w:rPr>
                      </w:pPr>
                    </w:p>
                  </w:txbxContent>
                </v:textbox>
                <w10:wrap type="tight" anchory="page"/>
              </v:shape>
            </w:pict>
          </mc:Fallback>
        </mc:AlternateContent>
      </w:r>
      <w:r>
        <w:rPr>
          <w:noProof/>
        </w:rPr>
        <mc:AlternateContent>
          <mc:Choice Requires="wps">
            <w:drawing>
              <wp:anchor distT="0" distB="0" distL="0" distR="0" simplePos="0" relativeHeight="487600640" behindDoc="1" locked="0" layoutInCell="1" allowOverlap="1" wp14:anchorId="23734F49" wp14:editId="1426DE9B">
                <wp:simplePos x="0" y="0"/>
                <wp:positionH relativeFrom="page">
                  <wp:posOffset>327660</wp:posOffset>
                </wp:positionH>
                <wp:positionV relativeFrom="paragraph">
                  <wp:posOffset>1283970</wp:posOffset>
                </wp:positionV>
                <wp:extent cx="7103745" cy="3048000"/>
                <wp:effectExtent l="0" t="0" r="20955" b="19050"/>
                <wp:wrapTight wrapText="bothSides">
                  <wp:wrapPolygon edited="0">
                    <wp:start x="0" y="0"/>
                    <wp:lineTo x="0" y="21600"/>
                    <wp:lineTo x="21606" y="21600"/>
                    <wp:lineTo x="21606" y="0"/>
                    <wp:lineTo x="0" y="0"/>
                  </wp:wrapPolygon>
                </wp:wrapTight>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3745" cy="3048000"/>
                        </a:xfrm>
                        <a:prstGeom prst="rect">
                          <a:avLst/>
                        </a:prstGeom>
                        <a:ln w="9525">
                          <a:solidFill>
                            <a:srgbClr val="000000"/>
                          </a:solidFill>
                          <a:prstDash val="solid"/>
                        </a:ln>
                      </wps:spPr>
                      <wps:txbx>
                        <w:txbxContent>
                          <w:p w14:paraId="23734F9D" w14:textId="5CB69C91" w:rsidR="00E81975" w:rsidRDefault="006B442D">
                            <w:pPr>
                              <w:spacing w:before="76"/>
                              <w:ind w:left="141"/>
                              <w:rPr>
                                <w:rFonts w:ascii="Calibri"/>
                                <w:b/>
                                <w:spacing w:val="-4"/>
                              </w:rPr>
                            </w:pPr>
                            <w:r w:rsidRPr="00DF5FB2">
                              <w:rPr>
                                <w:rFonts w:ascii="Calibri"/>
                                <w:b/>
                              </w:rPr>
                              <w:t>Needs</w:t>
                            </w:r>
                            <w:r w:rsidRPr="00DF5FB2">
                              <w:rPr>
                                <w:rFonts w:ascii="Calibri"/>
                                <w:b/>
                                <w:spacing w:val="-7"/>
                              </w:rPr>
                              <w:t xml:space="preserve"> </w:t>
                            </w:r>
                            <w:r w:rsidRPr="00DF5FB2">
                              <w:rPr>
                                <w:rFonts w:ascii="Calibri"/>
                                <w:b/>
                              </w:rPr>
                              <w:t>related</w:t>
                            </w:r>
                            <w:r w:rsidRPr="00DF5FB2">
                              <w:rPr>
                                <w:rFonts w:ascii="Calibri"/>
                                <w:b/>
                                <w:spacing w:val="-7"/>
                              </w:rPr>
                              <w:t xml:space="preserve"> </w:t>
                            </w:r>
                            <w:r w:rsidRPr="00DF5FB2">
                              <w:rPr>
                                <w:rFonts w:ascii="Calibri"/>
                                <w:b/>
                              </w:rPr>
                              <w:t>to</w:t>
                            </w:r>
                            <w:r w:rsidRPr="00DF5FB2">
                              <w:rPr>
                                <w:rFonts w:ascii="Calibri"/>
                                <w:b/>
                                <w:spacing w:val="-7"/>
                              </w:rPr>
                              <w:t xml:space="preserve"> </w:t>
                            </w:r>
                            <w:r w:rsidRPr="00DF5FB2">
                              <w:rPr>
                                <w:rFonts w:ascii="Calibri"/>
                                <w:b/>
                              </w:rPr>
                              <w:t>student</w:t>
                            </w:r>
                            <w:r w:rsidRPr="00DF5FB2">
                              <w:rPr>
                                <w:rFonts w:ascii="Calibri"/>
                                <w:b/>
                                <w:spacing w:val="-7"/>
                              </w:rPr>
                              <w:t xml:space="preserve"> </w:t>
                            </w:r>
                            <w:r w:rsidRPr="00DF5FB2">
                              <w:rPr>
                                <w:rFonts w:ascii="Calibri"/>
                                <w:b/>
                              </w:rPr>
                              <w:t>achievement</w:t>
                            </w:r>
                            <w:r w:rsidRPr="00DF5FB2">
                              <w:rPr>
                                <w:rFonts w:ascii="Calibri"/>
                                <w:b/>
                                <w:spacing w:val="-7"/>
                              </w:rPr>
                              <w:t xml:space="preserve"> </w:t>
                            </w:r>
                            <w:r w:rsidR="008312FE" w:rsidRPr="00DF5FB2">
                              <w:rPr>
                                <w:rFonts w:ascii="Calibri"/>
                                <w:b/>
                                <w:spacing w:val="-4"/>
                              </w:rPr>
                              <w:t>data.</w:t>
                            </w:r>
                          </w:p>
                          <w:p w14:paraId="43E80AA7" w14:textId="7CC28876" w:rsidR="00DF5FB2" w:rsidRPr="008B310E" w:rsidRDefault="00DF5FB2">
                            <w:pPr>
                              <w:spacing w:before="76"/>
                              <w:ind w:left="141"/>
                              <w:rPr>
                                <w:rFonts w:ascii="Calibri"/>
                                <w:bCs/>
                                <w:spacing w:val="-4"/>
                              </w:rPr>
                            </w:pPr>
                            <w:r w:rsidRPr="008B310E">
                              <w:rPr>
                                <w:rFonts w:ascii="Calibri"/>
                                <w:b/>
                                <w:spacing w:val="-4"/>
                              </w:rPr>
                              <w:t>-</w:t>
                            </w:r>
                            <w:r w:rsidR="00D8219E">
                              <w:rPr>
                                <w:rFonts w:ascii="Calibri"/>
                                <w:bCs/>
                                <w:spacing w:val="-4"/>
                              </w:rPr>
                              <w:t xml:space="preserve">Emergent bilingual students make up </w:t>
                            </w:r>
                            <w:r w:rsidRPr="008B310E">
                              <w:rPr>
                                <w:rFonts w:ascii="Calibri"/>
                                <w:bCs/>
                                <w:spacing w:val="-4"/>
                              </w:rPr>
                              <w:t xml:space="preserve">96% </w:t>
                            </w:r>
                            <w:r w:rsidR="00D8219E">
                              <w:rPr>
                                <w:rFonts w:ascii="Calibri"/>
                                <w:bCs/>
                                <w:spacing w:val="-4"/>
                              </w:rPr>
                              <w:t xml:space="preserve">of the student population at Liberty High School </w:t>
                            </w:r>
                            <w:r w:rsidRPr="008B310E">
                              <w:rPr>
                                <w:rFonts w:ascii="Calibri"/>
                                <w:bCs/>
                                <w:spacing w:val="-4"/>
                              </w:rPr>
                              <w:t>with 64% classified as Newcomers</w:t>
                            </w:r>
                            <w:r w:rsidR="00D8219E">
                              <w:rPr>
                                <w:rFonts w:ascii="Calibri"/>
                                <w:bCs/>
                                <w:spacing w:val="-4"/>
                              </w:rPr>
                              <w:t>.</w:t>
                            </w:r>
                          </w:p>
                          <w:p w14:paraId="32F2DA1A" w14:textId="1D809A69"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98% of Liberty High School students are classified as At-Risk</w:t>
                            </w:r>
                            <w:r w:rsidR="00D8219E">
                              <w:rPr>
                                <w:rFonts w:ascii="Calibri"/>
                                <w:bCs/>
                                <w:spacing w:val="-4"/>
                              </w:rPr>
                              <w:t xml:space="preserve"> as defined by the Texas Education Agency</w:t>
                            </w:r>
                            <w:r w:rsidRPr="008B310E">
                              <w:rPr>
                                <w:rFonts w:ascii="Calibri"/>
                                <w:bCs/>
                                <w:spacing w:val="-4"/>
                              </w:rPr>
                              <w:t>.</w:t>
                            </w:r>
                          </w:p>
                          <w:p w14:paraId="1461BC50" w14:textId="44A0A498"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 xml:space="preserve">34% of the student population </w:t>
                            </w:r>
                            <w:r w:rsidR="00D8219E">
                              <w:rPr>
                                <w:rFonts w:ascii="Calibri"/>
                                <w:bCs/>
                                <w:spacing w:val="-4"/>
                              </w:rPr>
                              <w:t>works full-time during the day and can only attend classes at night.</w:t>
                            </w:r>
                          </w:p>
                          <w:p w14:paraId="676A8A54" w14:textId="3F9F07F8"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Upon enrollment, more than 80</w:t>
                            </w:r>
                            <w:r w:rsidR="008312FE">
                              <w:rPr>
                                <w:rFonts w:ascii="Calibri"/>
                                <w:bCs/>
                                <w:spacing w:val="-4"/>
                              </w:rPr>
                              <w:t>%</w:t>
                            </w:r>
                            <w:r w:rsidRPr="008B310E">
                              <w:rPr>
                                <w:rFonts w:ascii="Calibri"/>
                                <w:bCs/>
                                <w:spacing w:val="-4"/>
                              </w:rPr>
                              <w:t xml:space="preserve"> of Liberty High School day and night students are starting in a U.S. school for the first time and must meet the same requirements for graduation students who have been in U.S. school since elementary. These requirements include completing 26 credits and pass the Texas STAAR </w:t>
                            </w:r>
                            <w:r w:rsidR="008312FE">
                              <w:rPr>
                                <w:rFonts w:ascii="Calibri"/>
                                <w:bCs/>
                                <w:spacing w:val="-4"/>
                              </w:rPr>
                              <w:t>assessments</w:t>
                            </w:r>
                            <w:r w:rsidRPr="008B310E">
                              <w:rPr>
                                <w:rFonts w:ascii="Calibri"/>
                                <w:bCs/>
                                <w:spacing w:val="-4"/>
                              </w:rPr>
                              <w:t>.</w:t>
                            </w:r>
                          </w:p>
                          <w:p w14:paraId="57E7EBB5" w14:textId="3A081F86" w:rsidR="008B310E" w:rsidRDefault="008B310E">
                            <w:pPr>
                              <w:spacing w:before="76"/>
                              <w:ind w:left="141"/>
                              <w:rPr>
                                <w:rFonts w:ascii="Calibri"/>
                                <w:bCs/>
                                <w:spacing w:val="-4"/>
                              </w:rPr>
                            </w:pPr>
                            <w:r w:rsidRPr="008B310E">
                              <w:rPr>
                                <w:rFonts w:ascii="Calibri"/>
                                <w:b/>
                                <w:spacing w:val="-4"/>
                              </w:rPr>
                              <w:t>-</w:t>
                            </w:r>
                            <w:r w:rsidRPr="008B310E">
                              <w:rPr>
                                <w:rFonts w:ascii="Calibri"/>
                                <w:bCs/>
                                <w:spacing w:val="-4"/>
                              </w:rPr>
                              <w:t>Given the performance trends during the past three years, Liberty High School emergent bilingual students are showing improvement at the approaches level, but more improvement is needed to increase the number of EB students performing at the meet and master levels.</w:t>
                            </w:r>
                          </w:p>
                          <w:p w14:paraId="5212C32A" w14:textId="1A03C5B3" w:rsidR="008312FE" w:rsidRPr="008B310E" w:rsidRDefault="008312FE">
                            <w:pPr>
                              <w:spacing w:before="76"/>
                              <w:ind w:left="141"/>
                              <w:rPr>
                                <w:rFonts w:ascii="Calibri"/>
                                <w:bCs/>
                                <w:spacing w:val="-4"/>
                              </w:rPr>
                            </w:pPr>
                            <w:r>
                              <w:rPr>
                                <w:rFonts w:ascii="Calibri"/>
                                <w:bCs/>
                                <w:spacing w:val="-4"/>
                              </w:rPr>
                              <w:t xml:space="preserve">-45% of the students in the campus accountability group improved by one level or more on TELPAS exceeding the state standard of 36%. </w:t>
                            </w:r>
                          </w:p>
                          <w:p w14:paraId="401FD4C7" w14:textId="125AD7E4" w:rsidR="008B310E" w:rsidRPr="008B310E" w:rsidRDefault="008B310E">
                            <w:pPr>
                              <w:spacing w:before="76"/>
                              <w:ind w:left="141"/>
                              <w:rPr>
                                <w:rFonts w:ascii="Calibri"/>
                                <w:bCs/>
                                <w:spacing w:val="-4"/>
                              </w:rPr>
                            </w:pPr>
                            <w:r w:rsidRPr="008B310E">
                              <w:rPr>
                                <w:rFonts w:ascii="Calibri"/>
                                <w:b/>
                                <w:spacing w:val="-4"/>
                              </w:rPr>
                              <w:t>-</w:t>
                            </w:r>
                            <w:r w:rsidRPr="008B310E">
                              <w:rPr>
                                <w:rFonts w:ascii="Calibri"/>
                                <w:bCs/>
                                <w:spacing w:val="-4"/>
                              </w:rPr>
                              <w:t>The campus has one identified Special Education Studen</w:t>
                            </w:r>
                            <w:r w:rsidR="008312FE">
                              <w:rPr>
                                <w:rFonts w:ascii="Calibri"/>
                                <w:bCs/>
                                <w:spacing w:val="-4"/>
                              </w:rPr>
                              <w:t xml:space="preserve">t. </w:t>
                            </w:r>
                          </w:p>
                          <w:p w14:paraId="29CAD1FA" w14:textId="09B2F472" w:rsidR="008B310E" w:rsidRPr="008B310E" w:rsidRDefault="008B310E">
                            <w:pPr>
                              <w:spacing w:before="76"/>
                              <w:ind w:left="141"/>
                              <w:rPr>
                                <w:rFonts w:ascii="Calibri"/>
                                <w:bCs/>
                                <w:spacing w:val="-4"/>
                              </w:rPr>
                            </w:pPr>
                            <w:r w:rsidRPr="008B310E">
                              <w:rPr>
                                <w:rFonts w:ascii="Calibri"/>
                                <w:b/>
                                <w:spacing w:val="-4"/>
                              </w:rPr>
                              <w:t>-</w:t>
                            </w:r>
                            <w:r w:rsidRPr="008B310E">
                              <w:rPr>
                                <w:rFonts w:ascii="Calibri"/>
                                <w:bCs/>
                                <w:spacing w:val="-4"/>
                              </w:rPr>
                              <w:t xml:space="preserve">STAAR 2023 </w:t>
                            </w:r>
                            <w:r w:rsidR="008312FE">
                              <w:rPr>
                                <w:rFonts w:ascii="Calibri"/>
                                <w:bCs/>
                                <w:spacing w:val="-4"/>
                              </w:rPr>
                              <w:t>results</w:t>
                            </w:r>
                            <w:r w:rsidRPr="008B310E">
                              <w:rPr>
                                <w:rFonts w:ascii="Calibri"/>
                                <w:bCs/>
                                <w:spacing w:val="-4"/>
                              </w:rPr>
                              <w:t xml:space="preserve"> indicate </w:t>
                            </w:r>
                            <w:r w:rsidR="008312FE">
                              <w:rPr>
                                <w:rFonts w:ascii="Calibri"/>
                                <w:bCs/>
                                <w:spacing w:val="-4"/>
                              </w:rPr>
                              <w:t>14%</w:t>
                            </w:r>
                            <w:r w:rsidRPr="008B310E">
                              <w:rPr>
                                <w:rFonts w:ascii="Calibri"/>
                                <w:bCs/>
                                <w:spacing w:val="-4"/>
                              </w:rPr>
                              <w:t xml:space="preserve"> of the students taking Reading STAAR scored at the approaches level and </w:t>
                            </w:r>
                            <w:r w:rsidR="008312FE">
                              <w:rPr>
                                <w:rFonts w:ascii="Calibri"/>
                                <w:bCs/>
                                <w:spacing w:val="-4"/>
                              </w:rPr>
                              <w:t>3%</w:t>
                            </w:r>
                            <w:r w:rsidRPr="008B310E">
                              <w:rPr>
                                <w:rFonts w:ascii="Calibri"/>
                                <w:bCs/>
                                <w:spacing w:val="-4"/>
                              </w:rPr>
                              <w:t xml:space="preserve"> at the meets level. In Math, </w:t>
                            </w:r>
                            <w:r w:rsidR="008312FE">
                              <w:rPr>
                                <w:rFonts w:ascii="Calibri"/>
                                <w:bCs/>
                                <w:spacing w:val="-4"/>
                              </w:rPr>
                              <w:t>70</w:t>
                            </w:r>
                            <w:r w:rsidRPr="008B310E">
                              <w:rPr>
                                <w:rFonts w:ascii="Calibri"/>
                                <w:bCs/>
                                <w:spacing w:val="-4"/>
                              </w:rPr>
                              <w:t>% of the students scored at the approaches</w:t>
                            </w:r>
                            <w:r w:rsidR="008312FE">
                              <w:rPr>
                                <w:rFonts w:ascii="Calibri"/>
                                <w:bCs/>
                                <w:spacing w:val="-4"/>
                              </w:rPr>
                              <w:t>,</w:t>
                            </w:r>
                            <w:r w:rsidRPr="008B310E">
                              <w:rPr>
                                <w:rFonts w:ascii="Calibri"/>
                                <w:bCs/>
                                <w:spacing w:val="-4"/>
                              </w:rPr>
                              <w:t xml:space="preserve"> </w:t>
                            </w:r>
                            <w:r w:rsidR="008312FE">
                              <w:rPr>
                                <w:rFonts w:ascii="Calibri"/>
                                <w:bCs/>
                                <w:spacing w:val="-4"/>
                              </w:rPr>
                              <w:t>23%</w:t>
                            </w:r>
                            <w:r w:rsidRPr="008B310E">
                              <w:rPr>
                                <w:rFonts w:ascii="Calibri"/>
                                <w:bCs/>
                                <w:spacing w:val="-4"/>
                              </w:rPr>
                              <w:t xml:space="preserve"> at the meets level</w:t>
                            </w:r>
                            <w:r w:rsidR="008312FE">
                              <w:rPr>
                                <w:rFonts w:ascii="Calibri"/>
                                <w:bCs/>
                                <w:spacing w:val="-4"/>
                              </w:rPr>
                              <w:t xml:space="preserve">, and 10% at the </w:t>
                            </w:r>
                            <w:r w:rsidR="00C45D69">
                              <w:rPr>
                                <w:rFonts w:ascii="Calibri"/>
                                <w:bCs/>
                                <w:spacing w:val="-4"/>
                              </w:rPr>
                              <w:t>master</w:t>
                            </w:r>
                            <w:r w:rsidR="00C45D69">
                              <w:rPr>
                                <w:rFonts w:ascii="Calibri"/>
                                <w:bCs/>
                                <w:spacing w:val="-4"/>
                              </w:rPr>
                              <w:t>’</w:t>
                            </w:r>
                            <w:r w:rsidR="00C45D69">
                              <w:rPr>
                                <w:rFonts w:ascii="Calibri"/>
                                <w:bCs/>
                                <w:spacing w:val="-4"/>
                              </w:rPr>
                              <w:t>s</w:t>
                            </w:r>
                            <w:r w:rsidR="008312FE">
                              <w:rPr>
                                <w:rFonts w:ascii="Calibri"/>
                                <w:bCs/>
                                <w:spacing w:val="-4"/>
                              </w:rPr>
                              <w:t xml:space="preserve"> level.</w:t>
                            </w:r>
                          </w:p>
                          <w:p w14:paraId="69A628F5" w14:textId="77777777" w:rsidR="008B310E" w:rsidRPr="008B310E" w:rsidRDefault="008B310E">
                            <w:pPr>
                              <w:spacing w:before="76"/>
                              <w:ind w:left="141"/>
                              <w:rPr>
                                <w:rFonts w:ascii="Calibri"/>
                                <w:bCs/>
                                <w:spacing w:val="-4"/>
                              </w:rPr>
                            </w:pPr>
                          </w:p>
                          <w:p w14:paraId="1A7F7CD4" w14:textId="528FF73F" w:rsidR="00DF5FB2" w:rsidRDefault="00DF5FB2" w:rsidP="00DF5FB2">
                            <w:pPr>
                              <w:spacing w:before="76"/>
                              <w:rPr>
                                <w:rFonts w:ascii="Calibri"/>
                                <w:b/>
                                <w:sz w:val="2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734F49" id="Textbox 103" o:spid="_x0000_s1027" type="#_x0000_t202" style="position:absolute;margin-left:25.8pt;margin-top:101.1pt;width:559.35pt;height:240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" filled="f">
                <v:path arrowok="t"/>
                <v:textbox inset="0,0,0,0">
                  <w:txbxContent>
                    <w:p w14:paraId="23734F9D" w14:textId="5CB69C91" w:rsidR="00E81975" w:rsidRDefault="006B442D">
                      <w:pPr>
                        <w:spacing w:before="76"/>
                        <w:ind w:left="141"/>
                        <w:rPr>
                          <w:rFonts w:ascii="Calibri"/>
                          <w:b/>
                          <w:spacing w:val="-4"/>
                        </w:rPr>
                      </w:pPr>
                      <w:r w:rsidRPr="00DF5FB2">
                        <w:rPr>
                          <w:rFonts w:ascii="Calibri"/>
                          <w:b/>
                        </w:rPr>
                        <w:t>Needs</w:t>
                      </w:r>
                      <w:r w:rsidRPr="00DF5FB2">
                        <w:rPr>
                          <w:rFonts w:ascii="Calibri"/>
                          <w:b/>
                          <w:spacing w:val="-7"/>
                        </w:rPr>
                        <w:t xml:space="preserve"> </w:t>
                      </w:r>
                      <w:r w:rsidRPr="00DF5FB2">
                        <w:rPr>
                          <w:rFonts w:ascii="Calibri"/>
                          <w:b/>
                        </w:rPr>
                        <w:t>related</w:t>
                      </w:r>
                      <w:r w:rsidRPr="00DF5FB2">
                        <w:rPr>
                          <w:rFonts w:ascii="Calibri"/>
                          <w:b/>
                          <w:spacing w:val="-7"/>
                        </w:rPr>
                        <w:t xml:space="preserve"> </w:t>
                      </w:r>
                      <w:r w:rsidRPr="00DF5FB2">
                        <w:rPr>
                          <w:rFonts w:ascii="Calibri"/>
                          <w:b/>
                        </w:rPr>
                        <w:t>to</w:t>
                      </w:r>
                      <w:r w:rsidRPr="00DF5FB2">
                        <w:rPr>
                          <w:rFonts w:ascii="Calibri"/>
                          <w:b/>
                          <w:spacing w:val="-7"/>
                        </w:rPr>
                        <w:t xml:space="preserve"> </w:t>
                      </w:r>
                      <w:r w:rsidRPr="00DF5FB2">
                        <w:rPr>
                          <w:rFonts w:ascii="Calibri"/>
                          <w:b/>
                        </w:rPr>
                        <w:t>student</w:t>
                      </w:r>
                      <w:r w:rsidRPr="00DF5FB2">
                        <w:rPr>
                          <w:rFonts w:ascii="Calibri"/>
                          <w:b/>
                          <w:spacing w:val="-7"/>
                        </w:rPr>
                        <w:t xml:space="preserve"> </w:t>
                      </w:r>
                      <w:r w:rsidRPr="00DF5FB2">
                        <w:rPr>
                          <w:rFonts w:ascii="Calibri"/>
                          <w:b/>
                        </w:rPr>
                        <w:t>achievement</w:t>
                      </w:r>
                      <w:r w:rsidRPr="00DF5FB2">
                        <w:rPr>
                          <w:rFonts w:ascii="Calibri"/>
                          <w:b/>
                          <w:spacing w:val="-7"/>
                        </w:rPr>
                        <w:t xml:space="preserve"> </w:t>
                      </w:r>
                      <w:r w:rsidR="008312FE" w:rsidRPr="00DF5FB2">
                        <w:rPr>
                          <w:rFonts w:ascii="Calibri"/>
                          <w:b/>
                          <w:spacing w:val="-4"/>
                        </w:rPr>
                        <w:t>data.</w:t>
                      </w:r>
                    </w:p>
                    <w:p w14:paraId="43E80AA7" w14:textId="7CC28876" w:rsidR="00DF5FB2" w:rsidRPr="008B310E" w:rsidRDefault="00DF5FB2">
                      <w:pPr>
                        <w:spacing w:before="76"/>
                        <w:ind w:left="141"/>
                        <w:rPr>
                          <w:rFonts w:ascii="Calibri"/>
                          <w:bCs/>
                          <w:spacing w:val="-4"/>
                        </w:rPr>
                      </w:pPr>
                      <w:r w:rsidRPr="008B310E">
                        <w:rPr>
                          <w:rFonts w:ascii="Calibri"/>
                          <w:b/>
                          <w:spacing w:val="-4"/>
                        </w:rPr>
                        <w:t>-</w:t>
                      </w:r>
                      <w:r w:rsidR="00D8219E">
                        <w:rPr>
                          <w:rFonts w:ascii="Calibri"/>
                          <w:bCs/>
                          <w:spacing w:val="-4"/>
                        </w:rPr>
                        <w:t xml:space="preserve">Emergent bilingual students make up </w:t>
                      </w:r>
                      <w:r w:rsidRPr="008B310E">
                        <w:rPr>
                          <w:rFonts w:ascii="Calibri"/>
                          <w:bCs/>
                          <w:spacing w:val="-4"/>
                        </w:rPr>
                        <w:t xml:space="preserve">96% </w:t>
                      </w:r>
                      <w:r w:rsidR="00D8219E">
                        <w:rPr>
                          <w:rFonts w:ascii="Calibri"/>
                          <w:bCs/>
                          <w:spacing w:val="-4"/>
                        </w:rPr>
                        <w:t xml:space="preserve">of the student population at Liberty High School </w:t>
                      </w:r>
                      <w:r w:rsidRPr="008B310E">
                        <w:rPr>
                          <w:rFonts w:ascii="Calibri"/>
                          <w:bCs/>
                          <w:spacing w:val="-4"/>
                        </w:rPr>
                        <w:t>with 64% classified as Newcomers</w:t>
                      </w:r>
                      <w:r w:rsidR="00D8219E">
                        <w:rPr>
                          <w:rFonts w:ascii="Calibri"/>
                          <w:bCs/>
                          <w:spacing w:val="-4"/>
                        </w:rPr>
                        <w:t>.</w:t>
                      </w:r>
                    </w:p>
                    <w:p w14:paraId="32F2DA1A" w14:textId="1D809A69"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98% of Liberty High School students are classified as At-Risk</w:t>
                      </w:r>
                      <w:r w:rsidR="00D8219E">
                        <w:rPr>
                          <w:rFonts w:ascii="Calibri"/>
                          <w:bCs/>
                          <w:spacing w:val="-4"/>
                        </w:rPr>
                        <w:t xml:space="preserve"> as defined by the Texas Education Agency</w:t>
                      </w:r>
                      <w:r w:rsidRPr="008B310E">
                        <w:rPr>
                          <w:rFonts w:ascii="Calibri"/>
                          <w:bCs/>
                          <w:spacing w:val="-4"/>
                        </w:rPr>
                        <w:t>.</w:t>
                      </w:r>
                    </w:p>
                    <w:p w14:paraId="1461BC50" w14:textId="44A0A498"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 xml:space="preserve">34% of the student population </w:t>
                      </w:r>
                      <w:r w:rsidR="00D8219E">
                        <w:rPr>
                          <w:rFonts w:ascii="Calibri"/>
                          <w:bCs/>
                          <w:spacing w:val="-4"/>
                        </w:rPr>
                        <w:t>works full-time during the day and can only attend classes at night.</w:t>
                      </w:r>
                    </w:p>
                    <w:p w14:paraId="676A8A54" w14:textId="3F9F07F8" w:rsidR="00DF5FB2" w:rsidRPr="008B310E" w:rsidRDefault="00DF5FB2">
                      <w:pPr>
                        <w:spacing w:before="76"/>
                        <w:ind w:left="141"/>
                        <w:rPr>
                          <w:rFonts w:ascii="Calibri"/>
                          <w:bCs/>
                          <w:spacing w:val="-4"/>
                        </w:rPr>
                      </w:pPr>
                      <w:r w:rsidRPr="008B310E">
                        <w:rPr>
                          <w:rFonts w:ascii="Calibri"/>
                          <w:b/>
                          <w:spacing w:val="-4"/>
                        </w:rPr>
                        <w:t>-</w:t>
                      </w:r>
                      <w:r w:rsidRPr="008B310E">
                        <w:rPr>
                          <w:rFonts w:ascii="Calibri"/>
                          <w:bCs/>
                          <w:spacing w:val="-4"/>
                        </w:rPr>
                        <w:t>Upon enrollment, more than 80</w:t>
                      </w:r>
                      <w:r w:rsidR="008312FE">
                        <w:rPr>
                          <w:rFonts w:ascii="Calibri"/>
                          <w:bCs/>
                          <w:spacing w:val="-4"/>
                        </w:rPr>
                        <w:t>%</w:t>
                      </w:r>
                      <w:r w:rsidRPr="008B310E">
                        <w:rPr>
                          <w:rFonts w:ascii="Calibri"/>
                          <w:bCs/>
                          <w:spacing w:val="-4"/>
                        </w:rPr>
                        <w:t xml:space="preserve"> of Liberty High School day and night students are starting in a U.S. school for the first time and must meet the same requirements for graduation students who have been in U.S. school since elementary. These requirements include completing 26 credits and pass the Texas STAAR </w:t>
                      </w:r>
                      <w:r w:rsidR="008312FE">
                        <w:rPr>
                          <w:rFonts w:ascii="Calibri"/>
                          <w:bCs/>
                          <w:spacing w:val="-4"/>
                        </w:rPr>
                        <w:t>assessments</w:t>
                      </w:r>
                      <w:r w:rsidRPr="008B310E">
                        <w:rPr>
                          <w:rFonts w:ascii="Calibri"/>
                          <w:bCs/>
                          <w:spacing w:val="-4"/>
                        </w:rPr>
                        <w:t>.</w:t>
                      </w:r>
                    </w:p>
                    <w:p w14:paraId="57E7EBB5" w14:textId="3A081F86" w:rsidR="008B310E" w:rsidRDefault="008B310E">
                      <w:pPr>
                        <w:spacing w:before="76"/>
                        <w:ind w:left="141"/>
                        <w:rPr>
                          <w:rFonts w:ascii="Calibri"/>
                          <w:bCs/>
                          <w:spacing w:val="-4"/>
                        </w:rPr>
                      </w:pPr>
                      <w:r w:rsidRPr="008B310E">
                        <w:rPr>
                          <w:rFonts w:ascii="Calibri"/>
                          <w:b/>
                          <w:spacing w:val="-4"/>
                        </w:rPr>
                        <w:t>-</w:t>
                      </w:r>
                      <w:r w:rsidRPr="008B310E">
                        <w:rPr>
                          <w:rFonts w:ascii="Calibri"/>
                          <w:bCs/>
                          <w:spacing w:val="-4"/>
                        </w:rPr>
                        <w:t>Given the performance trends during the past three years, Liberty High School emergent bilingual students are showing improvement at the approaches level, but more improvement is needed to increase the number of EB students performing at the meet and master levels.</w:t>
                      </w:r>
                    </w:p>
                    <w:p w14:paraId="5212C32A" w14:textId="1A03C5B3" w:rsidR="008312FE" w:rsidRPr="008B310E" w:rsidRDefault="008312FE">
                      <w:pPr>
                        <w:spacing w:before="76"/>
                        <w:ind w:left="141"/>
                        <w:rPr>
                          <w:rFonts w:ascii="Calibri"/>
                          <w:bCs/>
                          <w:spacing w:val="-4"/>
                        </w:rPr>
                      </w:pPr>
                      <w:r>
                        <w:rPr>
                          <w:rFonts w:ascii="Calibri"/>
                          <w:bCs/>
                          <w:spacing w:val="-4"/>
                        </w:rPr>
                        <w:t xml:space="preserve">-45% of the students in the campus accountability group improved by one level or more on TELPAS exceeding the state standard of 36%. </w:t>
                      </w:r>
                    </w:p>
                    <w:p w14:paraId="401FD4C7" w14:textId="125AD7E4" w:rsidR="008B310E" w:rsidRPr="008B310E" w:rsidRDefault="008B310E">
                      <w:pPr>
                        <w:spacing w:before="76"/>
                        <w:ind w:left="141"/>
                        <w:rPr>
                          <w:rFonts w:ascii="Calibri"/>
                          <w:bCs/>
                          <w:spacing w:val="-4"/>
                        </w:rPr>
                      </w:pPr>
                      <w:r w:rsidRPr="008B310E">
                        <w:rPr>
                          <w:rFonts w:ascii="Calibri"/>
                          <w:b/>
                          <w:spacing w:val="-4"/>
                        </w:rPr>
                        <w:t>-</w:t>
                      </w:r>
                      <w:r w:rsidRPr="008B310E">
                        <w:rPr>
                          <w:rFonts w:ascii="Calibri"/>
                          <w:bCs/>
                          <w:spacing w:val="-4"/>
                        </w:rPr>
                        <w:t>The campus has one identified Special Education Studen</w:t>
                      </w:r>
                      <w:r w:rsidR="008312FE">
                        <w:rPr>
                          <w:rFonts w:ascii="Calibri"/>
                          <w:bCs/>
                          <w:spacing w:val="-4"/>
                        </w:rPr>
                        <w:t xml:space="preserve">t. </w:t>
                      </w:r>
                    </w:p>
                    <w:p w14:paraId="29CAD1FA" w14:textId="09B2F472" w:rsidR="008B310E" w:rsidRPr="008B310E" w:rsidRDefault="008B310E">
                      <w:pPr>
                        <w:spacing w:before="76"/>
                        <w:ind w:left="141"/>
                        <w:rPr>
                          <w:rFonts w:ascii="Calibri"/>
                          <w:bCs/>
                          <w:spacing w:val="-4"/>
                        </w:rPr>
                      </w:pPr>
                      <w:r w:rsidRPr="008B310E">
                        <w:rPr>
                          <w:rFonts w:ascii="Calibri"/>
                          <w:b/>
                          <w:spacing w:val="-4"/>
                        </w:rPr>
                        <w:t>-</w:t>
                      </w:r>
                      <w:r w:rsidRPr="008B310E">
                        <w:rPr>
                          <w:rFonts w:ascii="Calibri"/>
                          <w:bCs/>
                          <w:spacing w:val="-4"/>
                        </w:rPr>
                        <w:t xml:space="preserve">STAAR 2023 </w:t>
                      </w:r>
                      <w:r w:rsidR="008312FE">
                        <w:rPr>
                          <w:rFonts w:ascii="Calibri"/>
                          <w:bCs/>
                          <w:spacing w:val="-4"/>
                        </w:rPr>
                        <w:t>results</w:t>
                      </w:r>
                      <w:r w:rsidRPr="008B310E">
                        <w:rPr>
                          <w:rFonts w:ascii="Calibri"/>
                          <w:bCs/>
                          <w:spacing w:val="-4"/>
                        </w:rPr>
                        <w:t xml:space="preserve"> indicate </w:t>
                      </w:r>
                      <w:r w:rsidR="008312FE">
                        <w:rPr>
                          <w:rFonts w:ascii="Calibri"/>
                          <w:bCs/>
                          <w:spacing w:val="-4"/>
                        </w:rPr>
                        <w:t>14%</w:t>
                      </w:r>
                      <w:r w:rsidRPr="008B310E">
                        <w:rPr>
                          <w:rFonts w:ascii="Calibri"/>
                          <w:bCs/>
                          <w:spacing w:val="-4"/>
                        </w:rPr>
                        <w:t xml:space="preserve"> of the students taking Reading STAAR scored at the approaches level and </w:t>
                      </w:r>
                      <w:r w:rsidR="008312FE">
                        <w:rPr>
                          <w:rFonts w:ascii="Calibri"/>
                          <w:bCs/>
                          <w:spacing w:val="-4"/>
                        </w:rPr>
                        <w:t>3%</w:t>
                      </w:r>
                      <w:r w:rsidRPr="008B310E">
                        <w:rPr>
                          <w:rFonts w:ascii="Calibri"/>
                          <w:bCs/>
                          <w:spacing w:val="-4"/>
                        </w:rPr>
                        <w:t xml:space="preserve"> at the meets level. In Math, </w:t>
                      </w:r>
                      <w:r w:rsidR="008312FE">
                        <w:rPr>
                          <w:rFonts w:ascii="Calibri"/>
                          <w:bCs/>
                          <w:spacing w:val="-4"/>
                        </w:rPr>
                        <w:t>70</w:t>
                      </w:r>
                      <w:r w:rsidRPr="008B310E">
                        <w:rPr>
                          <w:rFonts w:ascii="Calibri"/>
                          <w:bCs/>
                          <w:spacing w:val="-4"/>
                        </w:rPr>
                        <w:t>% of the students scored at the approaches</w:t>
                      </w:r>
                      <w:r w:rsidR="008312FE">
                        <w:rPr>
                          <w:rFonts w:ascii="Calibri"/>
                          <w:bCs/>
                          <w:spacing w:val="-4"/>
                        </w:rPr>
                        <w:t>,</w:t>
                      </w:r>
                      <w:r w:rsidRPr="008B310E">
                        <w:rPr>
                          <w:rFonts w:ascii="Calibri"/>
                          <w:bCs/>
                          <w:spacing w:val="-4"/>
                        </w:rPr>
                        <w:t xml:space="preserve"> </w:t>
                      </w:r>
                      <w:r w:rsidR="008312FE">
                        <w:rPr>
                          <w:rFonts w:ascii="Calibri"/>
                          <w:bCs/>
                          <w:spacing w:val="-4"/>
                        </w:rPr>
                        <w:t>23%</w:t>
                      </w:r>
                      <w:r w:rsidRPr="008B310E">
                        <w:rPr>
                          <w:rFonts w:ascii="Calibri"/>
                          <w:bCs/>
                          <w:spacing w:val="-4"/>
                        </w:rPr>
                        <w:t xml:space="preserve"> at the meets level</w:t>
                      </w:r>
                      <w:r w:rsidR="008312FE">
                        <w:rPr>
                          <w:rFonts w:ascii="Calibri"/>
                          <w:bCs/>
                          <w:spacing w:val="-4"/>
                        </w:rPr>
                        <w:t xml:space="preserve">, and 10% at the </w:t>
                      </w:r>
                      <w:r w:rsidR="00C45D69">
                        <w:rPr>
                          <w:rFonts w:ascii="Calibri"/>
                          <w:bCs/>
                          <w:spacing w:val="-4"/>
                        </w:rPr>
                        <w:t>master</w:t>
                      </w:r>
                      <w:r w:rsidR="00C45D69">
                        <w:rPr>
                          <w:rFonts w:ascii="Calibri"/>
                          <w:bCs/>
                          <w:spacing w:val="-4"/>
                        </w:rPr>
                        <w:t>’</w:t>
                      </w:r>
                      <w:r w:rsidR="00C45D69">
                        <w:rPr>
                          <w:rFonts w:ascii="Calibri"/>
                          <w:bCs/>
                          <w:spacing w:val="-4"/>
                        </w:rPr>
                        <w:t>s</w:t>
                      </w:r>
                      <w:r w:rsidR="008312FE">
                        <w:rPr>
                          <w:rFonts w:ascii="Calibri"/>
                          <w:bCs/>
                          <w:spacing w:val="-4"/>
                        </w:rPr>
                        <w:t xml:space="preserve"> level.</w:t>
                      </w:r>
                    </w:p>
                    <w:p w14:paraId="69A628F5" w14:textId="77777777" w:rsidR="008B310E" w:rsidRPr="008B310E" w:rsidRDefault="008B310E">
                      <w:pPr>
                        <w:spacing w:before="76"/>
                        <w:ind w:left="141"/>
                        <w:rPr>
                          <w:rFonts w:ascii="Calibri"/>
                          <w:bCs/>
                          <w:spacing w:val="-4"/>
                        </w:rPr>
                      </w:pPr>
                    </w:p>
                    <w:p w14:paraId="1A7F7CD4" w14:textId="528FF73F" w:rsidR="00DF5FB2" w:rsidRDefault="00DF5FB2" w:rsidP="00DF5FB2">
                      <w:pPr>
                        <w:spacing w:before="76"/>
                        <w:rPr>
                          <w:rFonts w:ascii="Calibri"/>
                          <w:b/>
                          <w:sz w:val="28"/>
                        </w:rPr>
                      </w:pPr>
                    </w:p>
                  </w:txbxContent>
                </v:textbox>
                <w10:wrap type="tight" anchorx="page"/>
              </v:shape>
            </w:pict>
          </mc:Fallback>
        </mc:AlternateContent>
      </w:r>
      <w:r w:rsidR="006B442D">
        <w:rPr>
          <w:noProof/>
        </w:rPr>
        <mc:AlternateContent>
          <mc:Choice Requires="wpg">
            <w:drawing>
              <wp:anchor distT="0" distB="0" distL="0" distR="0" simplePos="0" relativeHeight="487600128" behindDoc="1" locked="0" layoutInCell="1" allowOverlap="1" wp14:anchorId="23734F47" wp14:editId="7DBDBAE6">
                <wp:simplePos x="0" y="0"/>
                <wp:positionH relativeFrom="page">
                  <wp:posOffset>1195387</wp:posOffset>
                </wp:positionH>
                <wp:positionV relativeFrom="paragraph">
                  <wp:posOffset>220011</wp:posOffset>
                </wp:positionV>
                <wp:extent cx="5772150" cy="809625"/>
                <wp:effectExtent l="0" t="0" r="0" b="0"/>
                <wp:wrapTopAndBottom/>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809625"/>
                          <a:chOff x="0" y="0"/>
                          <a:chExt cx="5772150" cy="809625"/>
                        </a:xfrm>
                      </wpg:grpSpPr>
                      <wps:wsp>
                        <wps:cNvPr id="99" name="Textbox 99"/>
                        <wps:cNvSpPr txBox="1"/>
                        <wps:spPr>
                          <a:xfrm>
                            <a:off x="4762" y="4762"/>
                            <a:ext cx="5762625" cy="800100"/>
                          </a:xfrm>
                          <a:prstGeom prst="rect">
                            <a:avLst/>
                          </a:prstGeom>
                          <a:ln w="9525">
                            <a:solidFill>
                              <a:srgbClr val="000000"/>
                            </a:solidFill>
                            <a:prstDash val="solid"/>
                          </a:ln>
                        </wps:spPr>
                        <wps:txbx>
                          <w:txbxContent>
                            <w:p w14:paraId="23734F99" w14:textId="77777777" w:rsidR="00E81975" w:rsidRDefault="006B442D">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wps:txbx>
                        <wps:bodyPr wrap="square" lIns="0" tIns="0" rIns="0" bIns="0" rtlCol="0">
                          <a:noAutofit/>
                        </wps:bodyPr>
                      </wps:wsp>
                      <wps:wsp>
                        <wps:cNvPr id="100" name="Textbox 100"/>
                        <wps:cNvSpPr txBox="1"/>
                        <wps:spPr>
                          <a:xfrm>
                            <a:off x="3690937" y="376220"/>
                            <a:ext cx="1544955" cy="333375"/>
                          </a:xfrm>
                          <a:prstGeom prst="rect">
                            <a:avLst/>
                          </a:prstGeom>
                          <a:solidFill>
                            <a:srgbClr val="C6D9F1"/>
                          </a:solidFill>
                          <a:ln w="9525">
                            <a:solidFill>
                              <a:srgbClr val="000000"/>
                            </a:solidFill>
                            <a:prstDash val="solid"/>
                          </a:ln>
                        </wps:spPr>
                        <wps:txbx>
                          <w:txbxContent>
                            <w:p w14:paraId="23734F9A" w14:textId="77777777" w:rsidR="00E81975" w:rsidRDefault="006B442D">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wps:txbx>
                        <wps:bodyPr wrap="square" lIns="0" tIns="0" rIns="0" bIns="0" rtlCol="0">
                          <a:noAutofit/>
                        </wps:bodyPr>
                      </wps:wsp>
                      <wps:wsp>
                        <wps:cNvPr id="101" name="Textbox 101"/>
                        <wps:cNvSpPr txBox="1"/>
                        <wps:spPr>
                          <a:xfrm>
                            <a:off x="2433637" y="376220"/>
                            <a:ext cx="817244" cy="333375"/>
                          </a:xfrm>
                          <a:prstGeom prst="rect">
                            <a:avLst/>
                          </a:prstGeom>
                          <a:solidFill>
                            <a:srgbClr val="C6D9F1"/>
                          </a:solidFill>
                          <a:ln w="9525">
                            <a:solidFill>
                              <a:srgbClr val="000000"/>
                            </a:solidFill>
                            <a:prstDash val="solid"/>
                          </a:ln>
                        </wps:spPr>
                        <wps:txbx>
                          <w:txbxContent>
                            <w:p w14:paraId="23734F9B" w14:textId="77777777" w:rsidR="00E81975" w:rsidRDefault="006B442D">
                              <w:pPr>
                                <w:spacing w:before="72"/>
                                <w:ind w:left="143"/>
                                <w:rPr>
                                  <w:rFonts w:ascii="Calibri"/>
                                  <w:b/>
                                  <w:color w:val="000000"/>
                                  <w:sz w:val="28"/>
                                </w:rPr>
                              </w:pPr>
                              <w:r>
                                <w:rPr>
                                  <w:rFonts w:ascii="Calibri"/>
                                  <w:b/>
                                  <w:color w:val="000000"/>
                                  <w:spacing w:val="-2"/>
                                  <w:sz w:val="28"/>
                                </w:rPr>
                                <w:t>Vision</w:t>
                              </w:r>
                            </w:p>
                          </w:txbxContent>
                        </wps:txbx>
                        <wps:bodyPr wrap="square" lIns="0" tIns="0" rIns="0" bIns="0" rtlCol="0">
                          <a:noAutofit/>
                        </wps:bodyPr>
                      </wps:wsp>
                      <wps:wsp>
                        <wps:cNvPr id="102" name="Textbox 102"/>
                        <wps:cNvSpPr txBox="1"/>
                        <wps:spPr>
                          <a:xfrm>
                            <a:off x="671512" y="376220"/>
                            <a:ext cx="1200150" cy="333375"/>
                          </a:xfrm>
                          <a:prstGeom prst="rect">
                            <a:avLst/>
                          </a:prstGeom>
                          <a:solidFill>
                            <a:srgbClr val="C6D9F1"/>
                          </a:solidFill>
                          <a:ln w="9525">
                            <a:solidFill>
                              <a:srgbClr val="000000"/>
                            </a:solidFill>
                            <a:prstDash val="solid"/>
                          </a:ln>
                        </wps:spPr>
                        <wps:txbx>
                          <w:txbxContent>
                            <w:p w14:paraId="23734F9C" w14:textId="77777777" w:rsidR="00E81975" w:rsidRDefault="006B442D">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wps:txbx>
                        <wps:bodyPr wrap="square" lIns="0" tIns="0" rIns="0" bIns="0" rtlCol="0">
                          <a:noAutofit/>
                        </wps:bodyPr>
                      </wps:wsp>
                    </wpg:wgp>
                  </a:graphicData>
                </a:graphic>
              </wp:anchor>
            </w:drawing>
          </mc:Choice>
          <mc:Fallback>
            <w:pict>
              <v:group w14:anchorId="23734F47" id="Group 98" o:spid="_x0000_s1028" style="position:absolute;margin-left:94.1pt;margin-top:17.3pt;width:454.5pt;height:63.75pt;z-index:-15716352;mso-wrap-distance-left:0;mso-wrap-distance-right:0;mso-position-horizontal-relative:page" coordsize="57721,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">
                <v:shape id="Textbox 99" o:spid="_x0000_s1029" type="#_x0000_t202" style="position:absolute;left:47;top:47;width:57626;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" filled="f">
                  <v:textbox inset="0,0,0,0">
                    <w:txbxContent>
                      <w:p w14:paraId="23734F99" w14:textId="77777777" w:rsidR="00E81975" w:rsidRDefault="006B442D">
                        <w:pPr>
                          <w:spacing w:before="71"/>
                          <w:ind w:left="142"/>
                          <w:rPr>
                            <w:rFonts w:ascii="Calibri"/>
                          </w:rPr>
                        </w:pPr>
                        <w:r>
                          <w:rPr>
                            <w:rFonts w:ascii="Calibri"/>
                          </w:rPr>
                          <w:t>District</w:t>
                        </w:r>
                        <w:r>
                          <w:rPr>
                            <w:rFonts w:ascii="Calibri"/>
                            <w:spacing w:val="-9"/>
                          </w:rPr>
                          <w:t xml:space="preserve"> </w:t>
                        </w:r>
                        <w:r>
                          <w:rPr>
                            <w:rFonts w:ascii="Calibri"/>
                          </w:rPr>
                          <w:t>philosophy</w:t>
                        </w:r>
                        <w:r>
                          <w:rPr>
                            <w:rFonts w:ascii="Calibri"/>
                            <w:spacing w:val="-7"/>
                          </w:rPr>
                          <w:t xml:space="preserve"> </w:t>
                        </w:r>
                        <w:r>
                          <w:rPr>
                            <w:rFonts w:ascii="Calibri"/>
                          </w:rPr>
                          <w:t>and</w:t>
                        </w:r>
                        <w:r>
                          <w:rPr>
                            <w:rFonts w:ascii="Calibri"/>
                            <w:spacing w:val="-7"/>
                          </w:rPr>
                          <w:t xml:space="preserve"> </w:t>
                        </w:r>
                        <w:r>
                          <w:rPr>
                            <w:rFonts w:ascii="Calibri"/>
                          </w:rPr>
                          <w:t>guiding</w:t>
                        </w:r>
                        <w:r>
                          <w:rPr>
                            <w:rFonts w:ascii="Calibri"/>
                            <w:spacing w:val="-7"/>
                          </w:rPr>
                          <w:t xml:space="preserve"> </w:t>
                        </w:r>
                        <w:r>
                          <w:rPr>
                            <w:rFonts w:ascii="Calibri"/>
                            <w:spacing w:val="-2"/>
                          </w:rPr>
                          <w:t>framework:</w:t>
                        </w:r>
                      </w:p>
                    </w:txbxContent>
                  </v:textbox>
                </v:shape>
                <v:shape id="Textbox 100" o:spid="_x0000_s1030" type="#_x0000_t202" style="position:absolute;left:36909;top:3762;width:15449;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" fillcolor="#c6d9f1">
                  <v:textbox inset="0,0,0,0">
                    <w:txbxContent>
                      <w:p w14:paraId="23734F9A" w14:textId="77777777" w:rsidR="00E81975" w:rsidRDefault="006B442D">
                        <w:pPr>
                          <w:spacing w:before="72"/>
                          <w:ind w:left="145"/>
                          <w:rPr>
                            <w:rFonts w:ascii="Calibri"/>
                            <w:b/>
                            <w:color w:val="000000"/>
                            <w:sz w:val="28"/>
                          </w:rPr>
                        </w:pPr>
                        <w:r>
                          <w:rPr>
                            <w:rFonts w:ascii="Calibri"/>
                            <w:b/>
                            <w:color w:val="000000"/>
                            <w:sz w:val="28"/>
                          </w:rPr>
                          <w:t>Theory</w:t>
                        </w:r>
                        <w:r>
                          <w:rPr>
                            <w:rFonts w:ascii="Calibri"/>
                            <w:b/>
                            <w:color w:val="000000"/>
                            <w:spacing w:val="-6"/>
                            <w:sz w:val="28"/>
                          </w:rPr>
                          <w:t xml:space="preserve"> </w:t>
                        </w:r>
                        <w:r>
                          <w:rPr>
                            <w:rFonts w:ascii="Calibri"/>
                            <w:b/>
                            <w:color w:val="000000"/>
                            <w:sz w:val="28"/>
                          </w:rPr>
                          <w:t>of</w:t>
                        </w:r>
                        <w:r>
                          <w:rPr>
                            <w:rFonts w:ascii="Calibri"/>
                            <w:b/>
                            <w:color w:val="000000"/>
                            <w:spacing w:val="-5"/>
                            <w:sz w:val="28"/>
                          </w:rPr>
                          <w:t xml:space="preserve"> </w:t>
                        </w:r>
                        <w:r>
                          <w:rPr>
                            <w:rFonts w:ascii="Calibri"/>
                            <w:b/>
                            <w:color w:val="000000"/>
                            <w:spacing w:val="-2"/>
                            <w:sz w:val="28"/>
                          </w:rPr>
                          <w:t>Action</w:t>
                        </w:r>
                      </w:p>
                    </w:txbxContent>
                  </v:textbox>
                </v:shape>
                <v:shape id="Textbox 101" o:spid="_x0000_s1031" type="#_x0000_t202" style="position:absolute;left:24336;top:3762;width:8172;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" fillcolor="#c6d9f1">
                  <v:textbox inset="0,0,0,0">
                    <w:txbxContent>
                      <w:p w14:paraId="23734F9B" w14:textId="77777777" w:rsidR="00E81975" w:rsidRDefault="006B442D">
                        <w:pPr>
                          <w:spacing w:before="72"/>
                          <w:ind w:left="143"/>
                          <w:rPr>
                            <w:rFonts w:ascii="Calibri"/>
                            <w:b/>
                            <w:color w:val="000000"/>
                            <w:sz w:val="28"/>
                          </w:rPr>
                        </w:pPr>
                        <w:r>
                          <w:rPr>
                            <w:rFonts w:ascii="Calibri"/>
                            <w:b/>
                            <w:color w:val="000000"/>
                            <w:spacing w:val="-2"/>
                            <w:sz w:val="28"/>
                          </w:rPr>
                          <w:t>Vision</w:t>
                        </w:r>
                      </w:p>
                    </w:txbxContent>
                  </v:textbox>
                </v:shape>
                <v:shape id="Textbox 102" o:spid="_x0000_s1032" type="#_x0000_t202" style="position:absolute;left:6715;top:3762;width:12001;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" fillcolor="#c6d9f1">
                  <v:textbox inset="0,0,0,0">
                    <w:txbxContent>
                      <w:p w14:paraId="23734F9C" w14:textId="77777777" w:rsidR="00E81975" w:rsidRDefault="006B442D">
                        <w:pPr>
                          <w:spacing w:before="72"/>
                          <w:ind w:left="143"/>
                          <w:rPr>
                            <w:rFonts w:ascii="Calibri"/>
                            <w:b/>
                            <w:color w:val="000000"/>
                            <w:sz w:val="28"/>
                          </w:rPr>
                        </w:pPr>
                        <w:r>
                          <w:rPr>
                            <w:rFonts w:ascii="Calibri"/>
                            <w:b/>
                            <w:color w:val="000000"/>
                            <w:sz w:val="28"/>
                          </w:rPr>
                          <w:t>Core</w:t>
                        </w:r>
                        <w:r>
                          <w:rPr>
                            <w:rFonts w:ascii="Calibri"/>
                            <w:b/>
                            <w:color w:val="000000"/>
                            <w:spacing w:val="-5"/>
                            <w:sz w:val="28"/>
                          </w:rPr>
                          <w:t xml:space="preserve"> </w:t>
                        </w:r>
                        <w:r>
                          <w:rPr>
                            <w:rFonts w:ascii="Calibri"/>
                            <w:b/>
                            <w:color w:val="000000"/>
                            <w:spacing w:val="-2"/>
                            <w:sz w:val="28"/>
                          </w:rPr>
                          <w:t>Beliefs</w:t>
                        </w:r>
                      </w:p>
                    </w:txbxContent>
                  </v:textbox>
                </v:shape>
                <w10:wrap type="topAndBottom" anchorx="page"/>
              </v:group>
            </w:pict>
          </mc:Fallback>
        </mc:AlternateContent>
      </w:r>
    </w:p>
    <w:p w14:paraId="54F1C893" w14:textId="14FFA5DE" w:rsidR="00E77E5A" w:rsidRDefault="00E77E5A" w:rsidP="00E77E5A">
      <w:pPr>
        <w:tabs>
          <w:tab w:val="left" w:pos="1872"/>
        </w:tabs>
        <w:rPr>
          <w:sz w:val="20"/>
        </w:rPr>
      </w:pPr>
      <w:r>
        <w:rPr>
          <w:noProof/>
        </w:rPr>
        <w:lastRenderedPageBreak/>
        <mc:AlternateContent>
          <mc:Choice Requires="wps">
            <w:drawing>
              <wp:anchor distT="0" distB="0" distL="0" distR="0" simplePos="0" relativeHeight="487602688" behindDoc="1" locked="0" layoutInCell="1" allowOverlap="1" wp14:anchorId="23734F51" wp14:editId="39CDDDDC">
                <wp:simplePos x="0" y="0"/>
                <wp:positionH relativeFrom="margin">
                  <wp:align>left</wp:align>
                </wp:positionH>
                <wp:positionV relativeFrom="paragraph">
                  <wp:posOffset>635</wp:posOffset>
                </wp:positionV>
                <wp:extent cx="6667500" cy="7719060"/>
                <wp:effectExtent l="0" t="0" r="19050" b="15240"/>
                <wp:wrapTight wrapText="bothSides">
                  <wp:wrapPolygon edited="0">
                    <wp:start x="0" y="0"/>
                    <wp:lineTo x="0" y="21589"/>
                    <wp:lineTo x="21600" y="21589"/>
                    <wp:lineTo x="21600" y="0"/>
                    <wp:lineTo x="0" y="0"/>
                  </wp:wrapPolygon>
                </wp:wrapTight>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67500" cy="7719060"/>
                        </a:xfrm>
                        <a:prstGeom prst="rect">
                          <a:avLst/>
                        </a:prstGeom>
                        <a:ln w="9525">
                          <a:solidFill>
                            <a:srgbClr val="000000"/>
                          </a:solidFill>
                          <a:prstDash val="solid"/>
                        </a:ln>
                      </wps:spPr>
                      <wps:txbx>
                        <w:txbxContent>
                          <w:p w14:paraId="23734FA0" w14:textId="77777777" w:rsidR="00E81975" w:rsidRDefault="006B442D">
                            <w:pPr>
                              <w:spacing w:before="75" w:line="276" w:lineRule="auto"/>
                              <w:ind w:left="141" w:right="44"/>
                              <w:rPr>
                                <w:rFonts w:ascii="Calibri"/>
                                <w:sz w:val="28"/>
                              </w:rPr>
                            </w:pPr>
                            <w:r>
                              <w:rPr>
                                <w:rFonts w:ascii="Calibri"/>
                                <w:b/>
                                <w:sz w:val="28"/>
                              </w:rPr>
                              <w:t>System</w:t>
                            </w:r>
                            <w:r>
                              <w:rPr>
                                <w:rFonts w:ascii="Calibri"/>
                                <w:b/>
                                <w:spacing w:val="-12"/>
                                <w:sz w:val="28"/>
                              </w:rPr>
                              <w:t xml:space="preserve"> </w:t>
                            </w:r>
                            <w:r>
                              <w:rPr>
                                <w:rFonts w:ascii="Calibri"/>
                                <w:b/>
                                <w:sz w:val="28"/>
                              </w:rPr>
                              <w:t>evaluation</w:t>
                            </w:r>
                            <w:r>
                              <w:rPr>
                                <w:rFonts w:ascii="Calibri"/>
                                <w:b/>
                                <w:spacing w:val="-13"/>
                                <w:sz w:val="28"/>
                              </w:rPr>
                              <w:t xml:space="preserve"> </w:t>
                            </w:r>
                            <w:r>
                              <w:rPr>
                                <w:rFonts w:ascii="Calibri"/>
                                <w:b/>
                                <w:sz w:val="28"/>
                              </w:rPr>
                              <w:t>(</w:t>
                            </w:r>
                            <w:r>
                              <w:rPr>
                                <w:rFonts w:ascii="Calibri"/>
                                <w:sz w:val="28"/>
                              </w:rPr>
                              <w:t>philosophy,</w:t>
                            </w:r>
                            <w:r>
                              <w:rPr>
                                <w:rFonts w:ascii="Calibri"/>
                                <w:spacing w:val="-13"/>
                                <w:sz w:val="28"/>
                              </w:rPr>
                              <w:t xml:space="preserve"> </w:t>
                            </w:r>
                            <w:r>
                              <w:rPr>
                                <w:rFonts w:ascii="Calibri"/>
                                <w:sz w:val="28"/>
                              </w:rPr>
                              <w:t>processes, implementation, capacity)</w:t>
                            </w:r>
                          </w:p>
                          <w:p w14:paraId="0B546A60" w14:textId="486AC241" w:rsidR="00682064" w:rsidRPr="00682064" w:rsidRDefault="00682064" w:rsidP="00682064">
                            <w:pPr>
                              <w:spacing w:before="75" w:line="276" w:lineRule="auto"/>
                              <w:ind w:left="141" w:right="44"/>
                              <w:rPr>
                                <w:rFonts w:asciiTheme="minorHAnsi" w:hAnsiTheme="minorHAnsi" w:cstheme="minorHAnsi"/>
                              </w:rPr>
                            </w:pPr>
                            <w:r w:rsidRPr="00682064">
                              <w:rPr>
                                <w:rStyle w:val="scxw49035415"/>
                                <w:rFonts w:asciiTheme="minorHAnsi" w:hAnsiTheme="minorHAnsi" w:cstheme="minorHAnsi"/>
                                <w:color w:val="000000"/>
                                <w:shd w:val="clear" w:color="auto" w:fill="FFFFFF"/>
                              </w:rPr>
                              <w:t> </w:t>
                            </w:r>
                            <w:r w:rsidRPr="00682064">
                              <w:rPr>
                                <w:rFonts w:asciiTheme="minorHAnsi" w:hAnsiTheme="minorHAnsi" w:cstheme="minorHAnsi"/>
                                <w:color w:val="000000"/>
                                <w:shd w:val="clear" w:color="auto" w:fill="FFFFFF"/>
                              </w:rPr>
                              <w:br/>
                            </w:r>
                            <w:r w:rsidRPr="00682064">
                              <w:rPr>
                                <w:rStyle w:val="normaltextrun"/>
                                <w:rFonts w:asciiTheme="minorHAnsi" w:hAnsiTheme="minorHAnsi" w:cstheme="minorHAnsi"/>
                                <w:color w:val="000000"/>
                                <w:shd w:val="clear" w:color="auto" w:fill="FFFFFF"/>
                              </w:rPr>
                              <w:t>Mission and Educational Philosophy</w:t>
                            </w:r>
                            <w:r w:rsidRPr="00682064">
                              <w:rPr>
                                <w:rStyle w:val="scxw49035415"/>
                                <w:rFonts w:asciiTheme="minorHAnsi" w:hAnsiTheme="minorHAnsi" w:cstheme="minorHAnsi"/>
                                <w:color w:val="000000"/>
                                <w:shd w:val="clear" w:color="auto" w:fill="FFFFFF"/>
                              </w:rPr>
                              <w:t> </w:t>
                            </w:r>
                            <w:r w:rsidRPr="00682064">
                              <w:rPr>
                                <w:rFonts w:asciiTheme="minorHAnsi" w:hAnsiTheme="minorHAnsi" w:cstheme="minorHAnsi"/>
                                <w:color w:val="000000"/>
                                <w:shd w:val="clear" w:color="auto" w:fill="FFFFFF"/>
                              </w:rPr>
                              <w:br/>
                            </w:r>
                            <w:r w:rsidRPr="00682064">
                              <w:rPr>
                                <w:rStyle w:val="normaltextrun"/>
                                <w:rFonts w:asciiTheme="minorHAnsi" w:hAnsiTheme="minorHAnsi" w:cstheme="minorHAnsi"/>
                                <w:color w:val="000000"/>
                                <w:shd w:val="clear" w:color="auto" w:fill="FFFFFF"/>
                              </w:rPr>
                              <w:t>The mission of our school is to provide a setting for young English learners where they will develop the linguistic and cognitive skills necessary for success in high school, college, and beyond.</w:t>
                            </w:r>
                          </w:p>
                          <w:p w14:paraId="6A3490CE" w14:textId="6CB232D1" w:rsidR="007E3B61" w:rsidRPr="00682064" w:rsidRDefault="00ED5F5F">
                            <w:pPr>
                              <w:spacing w:before="75" w:line="276" w:lineRule="auto"/>
                              <w:ind w:left="141" w:right="44"/>
                              <w:rPr>
                                <w:rFonts w:asciiTheme="minorHAnsi" w:hAnsiTheme="minorHAnsi" w:cstheme="minorHAnsi"/>
                              </w:rPr>
                            </w:pPr>
                            <w:r w:rsidRPr="00682064">
                              <w:rPr>
                                <w:rFonts w:asciiTheme="minorHAnsi" w:hAnsiTheme="minorHAnsi" w:cstheme="minorHAnsi"/>
                              </w:rPr>
                              <w:t xml:space="preserve">Programs at Liberty High School are aligned with the mission and vision of our school. From its inception, Liberty High School has recognized the essential role that explicit instruction of literacy skills plays in the academic outcomes of our students. For this reason, all our teachers are not only knowledgeable about their content but are also trained in the use of literacy strategies for </w:t>
                            </w:r>
                            <w:r w:rsidR="007E3B61" w:rsidRPr="00682064">
                              <w:rPr>
                                <w:rFonts w:asciiTheme="minorHAnsi" w:hAnsiTheme="minorHAnsi" w:cstheme="minorHAnsi"/>
                              </w:rPr>
                              <w:t>emergent bilingual students</w:t>
                            </w:r>
                            <w:r w:rsidRPr="00682064">
                              <w:rPr>
                                <w:rFonts w:asciiTheme="minorHAnsi" w:hAnsiTheme="minorHAnsi" w:cstheme="minorHAnsi"/>
                              </w:rPr>
                              <w:t xml:space="preserve"> that develop students’ writing, speaking, reading, and listening skills. As our student body brings a variety of unique needs to the learning environment, Liberty staff constantly look for ways to be responsive to their learning and socio-emotional needs by offering various types of supports. Our school academic program is structured to integrate content instruction with explicit English language development in speaking, listening, writing, and reading. In every subject area, students are expected to learn subject specific content, and work on building their English language proficiency every day. Administrators, the campus Literacy Coach, and Teacher Leaders work with faculty to map the curriculum for each course that is taught in a given school year. In turn, teachers identify key areas of focus, the necessary depth of coverage for specific standards, apply strategies for differentiating instruction, and determine pacing given the amount of time available to cover the TEKS. To accomplish this, instructors plan during common planning time, and make use of the curriculum resources in HISD’s Learning Management </w:t>
                            </w:r>
                            <w:r w:rsidR="007E3B61" w:rsidRPr="00682064">
                              <w:rPr>
                                <w:rFonts w:asciiTheme="minorHAnsi" w:hAnsiTheme="minorHAnsi" w:cstheme="minorHAnsi"/>
                              </w:rPr>
                              <w:t>System (</w:t>
                            </w:r>
                            <w:r w:rsidRPr="00682064">
                              <w:rPr>
                                <w:rFonts w:asciiTheme="minorHAnsi" w:hAnsiTheme="minorHAnsi" w:cstheme="minorHAnsi"/>
                              </w:rPr>
                              <w:t xml:space="preserve">Canvas). All our students participate in our advocacy program, which we consider to be a key part of our academic program at Liberty High School. In the advocacy classes, every student is assigned a caring adult who is a member of the instructional staff. Students meet with their advocate twice per week to discuss relevant topics ranging from time management and developing their graduation plan, to balancing family and education </w:t>
                            </w:r>
                            <w:r w:rsidR="007E3B61" w:rsidRPr="00682064">
                              <w:rPr>
                                <w:rFonts w:asciiTheme="minorHAnsi" w:hAnsiTheme="minorHAnsi" w:cstheme="minorHAnsi"/>
                              </w:rPr>
                              <w:t>successfully.</w:t>
                            </w:r>
                          </w:p>
                          <w:p w14:paraId="762789A2" w14:textId="08B06884" w:rsidR="00E77E5A" w:rsidRPr="00682064" w:rsidRDefault="007E3B61">
                            <w:pPr>
                              <w:spacing w:before="75" w:line="276" w:lineRule="auto"/>
                              <w:ind w:left="141" w:right="44"/>
                              <w:rPr>
                                <w:rFonts w:asciiTheme="minorHAnsi" w:hAnsiTheme="minorHAnsi" w:cstheme="minorHAnsi"/>
                              </w:rPr>
                            </w:pPr>
                            <w:r w:rsidRPr="00682064">
                              <w:rPr>
                                <w:rFonts w:asciiTheme="minorHAnsi" w:hAnsiTheme="minorHAnsi" w:cstheme="minorHAnsi"/>
                              </w:rPr>
                              <w:t xml:space="preserve"> The success of our academic and student social support systems depend not only on thoughtful planning, but also on consistent implementation and frequent evaluation. To have the highest possibility for success to achieve our plans and goals this coming school year, every strategy and program will be reviewed on a regular basis (every grading cycle) to determine if it is moving student learning toward the expected outcomes. Our school will use a common unit and lesson plan template that contains the essential planning elements for effective instruction for our student population. A common system for weighing grades has been established to ensure that grading practices are consistent with the mission and goals of our school. Classroom observations, daily demonstrations of learning, and benchmark results will help measure our progress throughout the school year.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734F51" id="Textbox 109" o:spid="_x0000_s1033" type="#_x0000_t202" style="position:absolute;margin-left:0;margin-top:.05pt;width:525pt;height:607.8pt;z-index:-157137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" filled="f">
                <v:path arrowok="t"/>
                <v:textbox inset="0,0,0,0">
                  <w:txbxContent>
                    <w:p w14:paraId="23734FA0" w14:textId="77777777" w:rsidR="00E81975" w:rsidRDefault="006B442D">
                      <w:pPr>
                        <w:spacing w:before="75" w:line="276" w:lineRule="auto"/>
                        <w:ind w:left="141" w:right="44"/>
                        <w:rPr>
                          <w:rFonts w:ascii="Calibri"/>
                          <w:sz w:val="28"/>
                        </w:rPr>
                      </w:pPr>
                      <w:r>
                        <w:rPr>
                          <w:rFonts w:ascii="Calibri"/>
                          <w:b/>
                          <w:sz w:val="28"/>
                        </w:rPr>
                        <w:t>System</w:t>
                      </w:r>
                      <w:r>
                        <w:rPr>
                          <w:rFonts w:ascii="Calibri"/>
                          <w:b/>
                          <w:spacing w:val="-12"/>
                          <w:sz w:val="28"/>
                        </w:rPr>
                        <w:t xml:space="preserve"> </w:t>
                      </w:r>
                      <w:r>
                        <w:rPr>
                          <w:rFonts w:ascii="Calibri"/>
                          <w:b/>
                          <w:sz w:val="28"/>
                        </w:rPr>
                        <w:t>evaluation</w:t>
                      </w:r>
                      <w:r>
                        <w:rPr>
                          <w:rFonts w:ascii="Calibri"/>
                          <w:b/>
                          <w:spacing w:val="-13"/>
                          <w:sz w:val="28"/>
                        </w:rPr>
                        <w:t xml:space="preserve"> </w:t>
                      </w:r>
                      <w:r>
                        <w:rPr>
                          <w:rFonts w:ascii="Calibri"/>
                          <w:b/>
                          <w:sz w:val="28"/>
                        </w:rPr>
                        <w:t>(</w:t>
                      </w:r>
                      <w:r>
                        <w:rPr>
                          <w:rFonts w:ascii="Calibri"/>
                          <w:sz w:val="28"/>
                        </w:rPr>
                        <w:t>philosophy,</w:t>
                      </w:r>
                      <w:r>
                        <w:rPr>
                          <w:rFonts w:ascii="Calibri"/>
                          <w:spacing w:val="-13"/>
                          <w:sz w:val="28"/>
                        </w:rPr>
                        <w:t xml:space="preserve"> </w:t>
                      </w:r>
                      <w:r>
                        <w:rPr>
                          <w:rFonts w:ascii="Calibri"/>
                          <w:sz w:val="28"/>
                        </w:rPr>
                        <w:t>processes, implementation, capacity)</w:t>
                      </w:r>
                    </w:p>
                    <w:p w14:paraId="0B546A60" w14:textId="486AC241" w:rsidR="00682064" w:rsidRPr="00682064" w:rsidRDefault="00682064" w:rsidP="00682064">
                      <w:pPr>
                        <w:spacing w:before="75" w:line="276" w:lineRule="auto"/>
                        <w:ind w:left="141" w:right="44"/>
                        <w:rPr>
                          <w:rFonts w:asciiTheme="minorHAnsi" w:hAnsiTheme="minorHAnsi" w:cstheme="minorHAnsi"/>
                        </w:rPr>
                      </w:pPr>
                      <w:r w:rsidRPr="00682064">
                        <w:rPr>
                          <w:rStyle w:val="scxw49035415"/>
                          <w:rFonts w:asciiTheme="minorHAnsi" w:hAnsiTheme="minorHAnsi" w:cstheme="minorHAnsi"/>
                          <w:color w:val="000000"/>
                          <w:shd w:val="clear" w:color="auto" w:fill="FFFFFF"/>
                        </w:rPr>
                        <w:t> </w:t>
                      </w:r>
                      <w:r w:rsidRPr="00682064">
                        <w:rPr>
                          <w:rFonts w:asciiTheme="minorHAnsi" w:hAnsiTheme="minorHAnsi" w:cstheme="minorHAnsi"/>
                          <w:color w:val="000000"/>
                          <w:shd w:val="clear" w:color="auto" w:fill="FFFFFF"/>
                        </w:rPr>
                        <w:br/>
                      </w:r>
                      <w:r w:rsidRPr="00682064">
                        <w:rPr>
                          <w:rStyle w:val="normaltextrun"/>
                          <w:rFonts w:asciiTheme="minorHAnsi" w:hAnsiTheme="minorHAnsi" w:cstheme="minorHAnsi"/>
                          <w:color w:val="000000"/>
                          <w:shd w:val="clear" w:color="auto" w:fill="FFFFFF"/>
                        </w:rPr>
                        <w:t>Mission and Educational Philosophy</w:t>
                      </w:r>
                      <w:r w:rsidRPr="00682064">
                        <w:rPr>
                          <w:rStyle w:val="scxw49035415"/>
                          <w:rFonts w:asciiTheme="minorHAnsi" w:hAnsiTheme="minorHAnsi" w:cstheme="minorHAnsi"/>
                          <w:color w:val="000000"/>
                          <w:shd w:val="clear" w:color="auto" w:fill="FFFFFF"/>
                        </w:rPr>
                        <w:t> </w:t>
                      </w:r>
                      <w:r w:rsidRPr="00682064">
                        <w:rPr>
                          <w:rFonts w:asciiTheme="minorHAnsi" w:hAnsiTheme="minorHAnsi" w:cstheme="minorHAnsi"/>
                          <w:color w:val="000000"/>
                          <w:shd w:val="clear" w:color="auto" w:fill="FFFFFF"/>
                        </w:rPr>
                        <w:br/>
                      </w:r>
                      <w:r w:rsidRPr="00682064">
                        <w:rPr>
                          <w:rStyle w:val="normaltextrun"/>
                          <w:rFonts w:asciiTheme="minorHAnsi" w:hAnsiTheme="minorHAnsi" w:cstheme="minorHAnsi"/>
                          <w:color w:val="000000"/>
                          <w:shd w:val="clear" w:color="auto" w:fill="FFFFFF"/>
                        </w:rPr>
                        <w:t>The mission of our school is to provide a setting for young English learners where they will develop the linguistic and cognitive skills necessary for success in high school, college, and beyond.</w:t>
                      </w:r>
                    </w:p>
                    <w:p w14:paraId="6A3490CE" w14:textId="6CB232D1" w:rsidR="007E3B61" w:rsidRPr="00682064" w:rsidRDefault="00ED5F5F">
                      <w:pPr>
                        <w:spacing w:before="75" w:line="276" w:lineRule="auto"/>
                        <w:ind w:left="141" w:right="44"/>
                        <w:rPr>
                          <w:rFonts w:asciiTheme="minorHAnsi" w:hAnsiTheme="minorHAnsi" w:cstheme="minorHAnsi"/>
                        </w:rPr>
                      </w:pPr>
                      <w:r w:rsidRPr="00682064">
                        <w:rPr>
                          <w:rFonts w:asciiTheme="minorHAnsi" w:hAnsiTheme="minorHAnsi" w:cstheme="minorHAnsi"/>
                        </w:rPr>
                        <w:t xml:space="preserve">Programs at Liberty High School are aligned with the mission and vision of our school. From its inception, Liberty High School has recognized the essential role that explicit instruction of literacy skills plays in the academic outcomes of our students. For this reason, all our teachers are not only knowledgeable about their content but are also trained in the use of literacy strategies for </w:t>
                      </w:r>
                      <w:r w:rsidR="007E3B61" w:rsidRPr="00682064">
                        <w:rPr>
                          <w:rFonts w:asciiTheme="minorHAnsi" w:hAnsiTheme="minorHAnsi" w:cstheme="minorHAnsi"/>
                        </w:rPr>
                        <w:t>emergent bilingual students</w:t>
                      </w:r>
                      <w:r w:rsidRPr="00682064">
                        <w:rPr>
                          <w:rFonts w:asciiTheme="minorHAnsi" w:hAnsiTheme="minorHAnsi" w:cstheme="minorHAnsi"/>
                        </w:rPr>
                        <w:t xml:space="preserve"> that develop students’ writing, speaking, reading, and listening skills. As our student body brings a variety of unique needs to the learning environment, Liberty staff constantly look for ways to be responsive to their learning and socio-emotional needs by offering various types of supports. Our school academic program is structured to integrate content instruction with explicit English language development in speaking, listening, writing, and reading. In every subject area, students are expected to learn subject specific content, and work on building their English language proficiency every day. Administrators, the campus Literacy Coach, and Teacher Leaders work with faculty to map the curriculum for each course that is taught in a given school year. In turn, teachers identify key areas of focus, the necessary depth of coverage for specific standards, apply strategies for differentiating instruction, and determine pacing given the amount of time available to cover the TEKS. To accomplish this, instructors plan during common planning time, and make use of the curriculum resources in HISD’s Learning Management </w:t>
                      </w:r>
                      <w:r w:rsidR="007E3B61" w:rsidRPr="00682064">
                        <w:rPr>
                          <w:rFonts w:asciiTheme="minorHAnsi" w:hAnsiTheme="minorHAnsi" w:cstheme="minorHAnsi"/>
                        </w:rPr>
                        <w:t>System (</w:t>
                      </w:r>
                      <w:r w:rsidRPr="00682064">
                        <w:rPr>
                          <w:rFonts w:asciiTheme="minorHAnsi" w:hAnsiTheme="minorHAnsi" w:cstheme="minorHAnsi"/>
                        </w:rPr>
                        <w:t xml:space="preserve">Canvas). All our students participate in our advocacy program, which we consider to be a key part of our academic program at Liberty High School. In the advocacy classes, every student is assigned a caring adult who is a member of the instructional staff. Students meet with their advocate twice per week to discuss relevant topics ranging from time management and developing their graduation plan, to balancing family and education </w:t>
                      </w:r>
                      <w:r w:rsidR="007E3B61" w:rsidRPr="00682064">
                        <w:rPr>
                          <w:rFonts w:asciiTheme="minorHAnsi" w:hAnsiTheme="minorHAnsi" w:cstheme="minorHAnsi"/>
                        </w:rPr>
                        <w:t>successfully.</w:t>
                      </w:r>
                    </w:p>
                    <w:p w14:paraId="762789A2" w14:textId="08B06884" w:rsidR="00E77E5A" w:rsidRPr="00682064" w:rsidRDefault="007E3B61">
                      <w:pPr>
                        <w:spacing w:before="75" w:line="276" w:lineRule="auto"/>
                        <w:ind w:left="141" w:right="44"/>
                        <w:rPr>
                          <w:rFonts w:asciiTheme="minorHAnsi" w:hAnsiTheme="minorHAnsi" w:cstheme="minorHAnsi"/>
                        </w:rPr>
                      </w:pPr>
                      <w:r w:rsidRPr="00682064">
                        <w:rPr>
                          <w:rFonts w:asciiTheme="minorHAnsi" w:hAnsiTheme="minorHAnsi" w:cstheme="minorHAnsi"/>
                        </w:rPr>
                        <w:t xml:space="preserve"> The success of our academic and student social support systems depend not only on thoughtful planning, but also on consistent implementation and frequent evaluation. To have the highest possibility for success to achieve our plans and goals this coming school year, every strategy and program will be reviewed on a regular basis (every grading cycle) to determine if it is moving student learning toward the expected outcomes. Our school will use a common unit and lesson plan template that contains the essential planning elements for effective instruction for our student population. A common system for weighing grades has been established to ensure that grading practices are consistent with the mission and goals of our school. Classroom observations, daily demonstrations of learning, and benchmark results will help measure our progress throughout the school year.</w:t>
                      </w:r>
                    </w:p>
                  </w:txbxContent>
                </v:textbox>
                <w10:wrap type="tight" anchorx="margin"/>
              </v:shape>
            </w:pict>
          </mc:Fallback>
        </mc:AlternateContent>
      </w:r>
    </w:p>
    <w:p w14:paraId="23734C35" w14:textId="31AEABC0" w:rsidR="00E77E5A" w:rsidRPr="00E77E5A" w:rsidRDefault="00E77E5A" w:rsidP="00E77E5A">
      <w:pPr>
        <w:tabs>
          <w:tab w:val="left" w:pos="1872"/>
        </w:tabs>
        <w:rPr>
          <w:sz w:val="20"/>
        </w:rPr>
        <w:sectPr w:rsidR="00E77E5A" w:rsidRPr="00E77E5A" w:rsidSect="00114A1A">
          <w:pgSz w:w="12240" w:h="15840"/>
          <w:pgMar w:top="1380" w:right="320" w:bottom="1260" w:left="680" w:header="0" w:footer="1065" w:gutter="0"/>
          <w:cols w:space="720"/>
        </w:sectPr>
      </w:pPr>
    </w:p>
    <w:p w14:paraId="23734C36" w14:textId="3FCC4148" w:rsidR="00E81975" w:rsidRDefault="006B442D" w:rsidP="00E77E5A">
      <w:pPr>
        <w:spacing w:before="60"/>
        <w:ind w:right="357"/>
        <w:rPr>
          <w:b/>
          <w:sz w:val="36"/>
        </w:rPr>
      </w:pPr>
      <w:r>
        <w:rPr>
          <w:b/>
          <w:sz w:val="36"/>
        </w:rPr>
        <w:lastRenderedPageBreak/>
        <w:t>School</w:t>
      </w:r>
      <w:r>
        <w:rPr>
          <w:b/>
          <w:spacing w:val="-4"/>
          <w:sz w:val="36"/>
        </w:rPr>
        <w:t xml:space="preserve"> </w:t>
      </w:r>
      <w:r>
        <w:rPr>
          <w:b/>
          <w:sz w:val="36"/>
        </w:rPr>
        <w:t>Action</w:t>
      </w:r>
      <w:r>
        <w:rPr>
          <w:b/>
          <w:spacing w:val="-2"/>
          <w:sz w:val="36"/>
        </w:rPr>
        <w:t xml:space="preserve"> </w:t>
      </w:r>
      <w:r>
        <w:rPr>
          <w:b/>
          <w:sz w:val="36"/>
        </w:rPr>
        <w:t>Plan</w:t>
      </w:r>
      <w:r>
        <w:rPr>
          <w:b/>
          <w:spacing w:val="-2"/>
          <w:sz w:val="36"/>
        </w:rPr>
        <w:t xml:space="preserve"> Template</w:t>
      </w:r>
    </w:p>
    <w:p w14:paraId="23734C37" w14:textId="77777777" w:rsidR="00E81975" w:rsidRDefault="00E81975">
      <w:pPr>
        <w:pStyle w:val="BodyText"/>
        <w:spacing w:before="47"/>
        <w:rPr>
          <w:b/>
          <w:sz w:val="20"/>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10353"/>
      </w:tblGrid>
      <w:tr w:rsidR="00E81975" w14:paraId="23734C3A" w14:textId="77777777">
        <w:trPr>
          <w:trHeight w:val="1193"/>
        </w:trPr>
        <w:tc>
          <w:tcPr>
            <w:tcW w:w="523" w:type="dxa"/>
            <w:vMerge w:val="restart"/>
            <w:tcBorders>
              <w:bottom w:val="single" w:sz="24" w:space="0" w:color="000000"/>
            </w:tcBorders>
            <w:shd w:val="clear" w:color="auto" w:fill="00FF00"/>
            <w:textDirection w:val="btLr"/>
          </w:tcPr>
          <w:p w14:paraId="23734C38" w14:textId="77777777" w:rsidR="00E81975" w:rsidRDefault="006B442D">
            <w:pPr>
              <w:pStyle w:val="TableParagraph"/>
              <w:spacing w:before="109"/>
              <w:ind w:right="2"/>
              <w:jc w:val="center"/>
              <w:rPr>
                <w:b/>
                <w:sz w:val="32"/>
              </w:rPr>
            </w:pPr>
            <w:r>
              <w:rPr>
                <w:b/>
                <w:sz w:val="32"/>
              </w:rPr>
              <w:t>KEY</w:t>
            </w:r>
            <w:r>
              <w:rPr>
                <w:b/>
                <w:spacing w:val="-7"/>
                <w:sz w:val="32"/>
              </w:rPr>
              <w:t xml:space="preserve"> </w:t>
            </w:r>
            <w:r>
              <w:rPr>
                <w:b/>
                <w:sz w:val="32"/>
              </w:rPr>
              <w:t>ACTION</w:t>
            </w:r>
            <w:r>
              <w:rPr>
                <w:b/>
                <w:spacing w:val="-6"/>
                <w:sz w:val="32"/>
              </w:rPr>
              <w:t xml:space="preserve"> </w:t>
            </w:r>
            <w:r>
              <w:rPr>
                <w:b/>
                <w:spacing w:val="-5"/>
                <w:sz w:val="32"/>
              </w:rPr>
              <w:t>ONE</w:t>
            </w:r>
          </w:p>
        </w:tc>
        <w:tc>
          <w:tcPr>
            <w:tcW w:w="10353" w:type="dxa"/>
          </w:tcPr>
          <w:p w14:paraId="4800A746" w14:textId="77777777" w:rsidR="00E81975" w:rsidRDefault="006B442D">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23734C39" w14:textId="2A582C87" w:rsidR="00DF5FB2" w:rsidRDefault="00DF5FB2">
            <w:pPr>
              <w:pStyle w:val="TableParagraph"/>
              <w:spacing w:line="320" w:lineRule="exact"/>
              <w:ind w:left="105"/>
              <w:rPr>
                <w:i/>
                <w:sz w:val="20"/>
              </w:rPr>
            </w:pPr>
            <w:r>
              <w:rPr>
                <w:rStyle w:val="normaltextrun"/>
                <w:b/>
                <w:bCs/>
                <w:i/>
                <w:iCs/>
                <w:color w:val="000000"/>
                <w:shd w:val="clear" w:color="auto" w:fill="FFFFFF"/>
              </w:rPr>
              <w:t>Effectively address the instructional and learning needs of special populations such as students with learning disabilities and emergent bilingual students to access grade-level curriculum.</w:t>
            </w:r>
            <w:r>
              <w:rPr>
                <w:rStyle w:val="normaltextrun"/>
                <w:i/>
                <w:iCs/>
                <w:color w:val="000000"/>
                <w:shd w:val="clear" w:color="auto" w:fill="FFFFFF"/>
              </w:rPr>
              <w:t> </w:t>
            </w:r>
            <w:r>
              <w:rPr>
                <w:rStyle w:val="eop"/>
                <w:color w:val="000000"/>
                <w:shd w:val="clear" w:color="auto" w:fill="FFFFFF"/>
              </w:rPr>
              <w:t> </w:t>
            </w:r>
          </w:p>
        </w:tc>
      </w:tr>
      <w:tr w:rsidR="00E81975" w14:paraId="23734C3D" w14:textId="77777777" w:rsidTr="00165321">
        <w:trPr>
          <w:trHeight w:val="413"/>
        </w:trPr>
        <w:tc>
          <w:tcPr>
            <w:tcW w:w="523" w:type="dxa"/>
            <w:vMerge/>
            <w:tcBorders>
              <w:top w:val="nil"/>
              <w:bottom w:val="single" w:sz="24" w:space="0" w:color="000000"/>
            </w:tcBorders>
            <w:shd w:val="clear" w:color="auto" w:fill="00FF00"/>
            <w:textDirection w:val="btLr"/>
          </w:tcPr>
          <w:p w14:paraId="23734C3B" w14:textId="77777777" w:rsidR="00E81975" w:rsidRDefault="00E81975">
            <w:pPr>
              <w:rPr>
                <w:sz w:val="2"/>
                <w:szCs w:val="2"/>
              </w:rPr>
            </w:pPr>
          </w:p>
        </w:tc>
        <w:tc>
          <w:tcPr>
            <w:tcW w:w="10353" w:type="dxa"/>
            <w:tcBorders>
              <w:bottom w:val="nil"/>
            </w:tcBorders>
            <w:shd w:val="clear" w:color="auto" w:fill="auto"/>
          </w:tcPr>
          <w:p w14:paraId="23734C3C" w14:textId="77777777" w:rsidR="00E81975" w:rsidRDefault="006B442D">
            <w:pPr>
              <w:pStyle w:val="TableParagraph"/>
              <w:spacing w:line="295" w:lineRule="exact"/>
              <w:ind w:left="105"/>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E81975" w14:paraId="23734C40" w14:textId="77777777" w:rsidTr="008A722B">
        <w:trPr>
          <w:trHeight w:val="706"/>
        </w:trPr>
        <w:tc>
          <w:tcPr>
            <w:tcW w:w="523" w:type="dxa"/>
            <w:vMerge/>
            <w:tcBorders>
              <w:top w:val="nil"/>
              <w:bottom w:val="single" w:sz="24" w:space="0" w:color="000000"/>
            </w:tcBorders>
            <w:shd w:val="clear" w:color="auto" w:fill="00FF00"/>
            <w:textDirection w:val="btLr"/>
          </w:tcPr>
          <w:p w14:paraId="23734C3E" w14:textId="77777777" w:rsidR="00E81975" w:rsidRDefault="00E81975">
            <w:pPr>
              <w:rPr>
                <w:sz w:val="2"/>
                <w:szCs w:val="2"/>
              </w:rPr>
            </w:pPr>
          </w:p>
        </w:tc>
        <w:tc>
          <w:tcPr>
            <w:tcW w:w="10353" w:type="dxa"/>
            <w:tcBorders>
              <w:top w:val="nil"/>
              <w:bottom w:val="nil"/>
            </w:tcBorders>
            <w:shd w:val="clear" w:color="auto" w:fill="auto"/>
          </w:tcPr>
          <w:p w14:paraId="23734C3F" w14:textId="3CB9A4E8" w:rsidR="00E81975" w:rsidRPr="00046A1F" w:rsidRDefault="008B310E" w:rsidP="00046A1F">
            <w:pPr>
              <w:pStyle w:val="ListParagraph"/>
              <w:numPr>
                <w:ilvl w:val="0"/>
                <w:numId w:val="20"/>
              </w:numPr>
              <w:rPr>
                <w:color w:val="000000" w:themeColor="text1"/>
                <w:sz w:val="24"/>
                <w:szCs w:val="24"/>
              </w:rPr>
            </w:pPr>
            <w:r w:rsidRPr="00165321">
              <w:rPr>
                <w:color w:val="000000" w:themeColor="text1"/>
                <w:sz w:val="24"/>
                <w:szCs w:val="24"/>
              </w:rPr>
              <w:t>By October 202</w:t>
            </w:r>
            <w:r w:rsidR="00682064" w:rsidRPr="00165321">
              <w:rPr>
                <w:color w:val="000000" w:themeColor="text1"/>
                <w:sz w:val="24"/>
                <w:szCs w:val="24"/>
              </w:rPr>
              <w:t>4</w:t>
            </w:r>
            <w:r w:rsidRPr="00165321">
              <w:rPr>
                <w:color w:val="000000" w:themeColor="text1"/>
                <w:sz w:val="24"/>
                <w:szCs w:val="24"/>
              </w:rPr>
              <w:t>, out of 2</w:t>
            </w:r>
            <w:r w:rsidR="00D77E42" w:rsidRPr="00165321">
              <w:rPr>
                <w:color w:val="000000" w:themeColor="text1"/>
                <w:sz w:val="24"/>
                <w:szCs w:val="24"/>
              </w:rPr>
              <w:t>0</w:t>
            </w:r>
            <w:r w:rsidRPr="00165321">
              <w:rPr>
                <w:color w:val="000000" w:themeColor="text1"/>
                <w:sz w:val="24"/>
                <w:szCs w:val="24"/>
              </w:rPr>
              <w:t xml:space="preserve"> spot observations by the campus instructional leadership team, at least 7</w:t>
            </w:r>
            <w:r w:rsidR="00682064" w:rsidRPr="00165321">
              <w:rPr>
                <w:color w:val="000000" w:themeColor="text1"/>
                <w:sz w:val="24"/>
                <w:szCs w:val="24"/>
              </w:rPr>
              <w:t>5</w:t>
            </w:r>
            <w:r w:rsidRPr="00165321">
              <w:rPr>
                <w:color w:val="000000" w:themeColor="text1"/>
                <w:sz w:val="24"/>
                <w:szCs w:val="24"/>
              </w:rPr>
              <w:t xml:space="preserve">% of the teachers will </w:t>
            </w:r>
            <w:r w:rsidRPr="00165321">
              <w:rPr>
                <w:sz w:val="24"/>
                <w:szCs w:val="24"/>
              </w:rPr>
              <w:t>effectively</w:t>
            </w:r>
            <w:r w:rsidRPr="00165321">
              <w:rPr>
                <w:color w:val="FF0000"/>
                <w:sz w:val="24"/>
                <w:szCs w:val="24"/>
              </w:rPr>
              <w:t xml:space="preserve"> </w:t>
            </w:r>
            <w:r w:rsidRPr="00165321">
              <w:rPr>
                <w:color w:val="000000" w:themeColor="text1"/>
                <w:sz w:val="24"/>
                <w:szCs w:val="24"/>
              </w:rPr>
              <w:t>use</w:t>
            </w:r>
            <w:r w:rsidR="00092171" w:rsidRPr="00165321">
              <w:rPr>
                <w:color w:val="000000" w:themeColor="text1"/>
                <w:sz w:val="24"/>
                <w:szCs w:val="24"/>
              </w:rPr>
              <w:t xml:space="preserve"> differentiated activities to address various language proficiency levels and scaffolding strategies to </w:t>
            </w:r>
            <w:r w:rsidR="00155A43" w:rsidRPr="00165321">
              <w:rPr>
                <w:color w:val="000000" w:themeColor="text1"/>
                <w:sz w:val="24"/>
                <w:szCs w:val="24"/>
              </w:rPr>
              <w:t>access grade level content</w:t>
            </w:r>
            <w:r w:rsidRPr="00165321">
              <w:rPr>
                <w:color w:val="FF0000"/>
                <w:sz w:val="24"/>
                <w:szCs w:val="24"/>
              </w:rPr>
              <w:t xml:space="preserve"> </w:t>
            </w:r>
            <w:r w:rsidRPr="00165321">
              <w:rPr>
                <w:color w:val="000000" w:themeColor="text1"/>
                <w:sz w:val="24"/>
                <w:szCs w:val="24"/>
              </w:rPr>
              <w:t xml:space="preserve">as measured in the </w:t>
            </w:r>
            <w:r w:rsidR="008F170A" w:rsidRPr="00165321">
              <w:rPr>
                <w:color w:val="000000" w:themeColor="text1"/>
                <w:sz w:val="24"/>
                <w:szCs w:val="24"/>
              </w:rPr>
              <w:t>“engage and deliver”</w:t>
            </w:r>
            <w:r w:rsidRPr="00165321">
              <w:rPr>
                <w:color w:val="000000" w:themeColor="text1"/>
                <w:sz w:val="24"/>
                <w:szCs w:val="24"/>
              </w:rPr>
              <w:t xml:space="preserve"> </w:t>
            </w:r>
            <w:r w:rsidR="005D62F8" w:rsidRPr="00165321">
              <w:rPr>
                <w:color w:val="000000" w:themeColor="text1"/>
                <w:sz w:val="24"/>
                <w:szCs w:val="24"/>
              </w:rPr>
              <w:t xml:space="preserve">section </w:t>
            </w:r>
            <w:r w:rsidRPr="00165321">
              <w:rPr>
                <w:color w:val="000000" w:themeColor="text1"/>
                <w:sz w:val="24"/>
                <w:szCs w:val="24"/>
              </w:rPr>
              <w:t>of the Spot Observation form.  The scaffolds will support students with daily writing, reading, listening, and speaking lesson activities that build English language proficiency and mastery of the content.  This percentage will increase to 8</w:t>
            </w:r>
            <w:r w:rsidR="00682064" w:rsidRPr="00165321">
              <w:rPr>
                <w:color w:val="000000" w:themeColor="text1"/>
                <w:sz w:val="24"/>
                <w:szCs w:val="24"/>
              </w:rPr>
              <w:t>5</w:t>
            </w:r>
            <w:r w:rsidRPr="00165321">
              <w:rPr>
                <w:color w:val="000000" w:themeColor="text1"/>
                <w:sz w:val="24"/>
                <w:szCs w:val="24"/>
              </w:rPr>
              <w:t xml:space="preserve">% by the end of February and </w:t>
            </w:r>
            <w:r w:rsidR="008F170A" w:rsidRPr="00165321">
              <w:rPr>
                <w:color w:val="000000" w:themeColor="text1"/>
                <w:sz w:val="24"/>
                <w:szCs w:val="24"/>
              </w:rPr>
              <w:t>100</w:t>
            </w:r>
            <w:r w:rsidRPr="00165321">
              <w:rPr>
                <w:color w:val="000000" w:themeColor="text1"/>
                <w:sz w:val="24"/>
                <w:szCs w:val="24"/>
              </w:rPr>
              <w:t>% by June 202</w:t>
            </w:r>
            <w:r w:rsidR="00682064" w:rsidRPr="00165321">
              <w:rPr>
                <w:color w:val="000000" w:themeColor="text1"/>
                <w:sz w:val="24"/>
                <w:szCs w:val="24"/>
              </w:rPr>
              <w:t>5</w:t>
            </w:r>
            <w:r w:rsidRPr="00165321">
              <w:rPr>
                <w:color w:val="000000" w:themeColor="text1"/>
                <w:sz w:val="24"/>
                <w:szCs w:val="24"/>
              </w:rPr>
              <w:t>.</w:t>
            </w:r>
          </w:p>
        </w:tc>
      </w:tr>
      <w:tr w:rsidR="00E81975" w14:paraId="23734C43" w14:textId="77777777" w:rsidTr="00165321">
        <w:trPr>
          <w:trHeight w:val="854"/>
        </w:trPr>
        <w:tc>
          <w:tcPr>
            <w:tcW w:w="523" w:type="dxa"/>
            <w:vMerge/>
            <w:tcBorders>
              <w:top w:val="nil"/>
              <w:bottom w:val="single" w:sz="24" w:space="0" w:color="000000"/>
            </w:tcBorders>
            <w:shd w:val="clear" w:color="auto" w:fill="00FF00"/>
            <w:textDirection w:val="btLr"/>
          </w:tcPr>
          <w:p w14:paraId="23734C41" w14:textId="77777777" w:rsidR="00E81975" w:rsidRDefault="00E81975">
            <w:pPr>
              <w:rPr>
                <w:sz w:val="2"/>
                <w:szCs w:val="2"/>
              </w:rPr>
            </w:pPr>
          </w:p>
        </w:tc>
        <w:tc>
          <w:tcPr>
            <w:tcW w:w="10353" w:type="dxa"/>
            <w:tcBorders>
              <w:top w:val="nil"/>
              <w:bottom w:val="nil"/>
            </w:tcBorders>
            <w:shd w:val="clear" w:color="auto" w:fill="auto"/>
          </w:tcPr>
          <w:p w14:paraId="23734C42" w14:textId="3197422D" w:rsidR="008B310E" w:rsidRPr="00165321" w:rsidRDefault="008B310E" w:rsidP="00046A1F">
            <w:pPr>
              <w:pStyle w:val="TableParagraph"/>
              <w:numPr>
                <w:ilvl w:val="0"/>
                <w:numId w:val="20"/>
              </w:numPr>
              <w:spacing w:before="269"/>
              <w:rPr>
                <w:color w:val="000000" w:themeColor="text1"/>
                <w:sz w:val="24"/>
                <w:szCs w:val="24"/>
              </w:rPr>
            </w:pPr>
            <w:r w:rsidRPr="00165321">
              <w:rPr>
                <w:color w:val="000000" w:themeColor="text1"/>
                <w:sz w:val="24"/>
                <w:szCs w:val="24"/>
              </w:rPr>
              <w:t xml:space="preserve">Of the teachers at Liberty High School, </w:t>
            </w:r>
            <w:r w:rsidR="00D77E42" w:rsidRPr="00165321">
              <w:rPr>
                <w:color w:val="000000" w:themeColor="text1"/>
                <w:sz w:val="24"/>
                <w:szCs w:val="24"/>
              </w:rPr>
              <w:t>80</w:t>
            </w:r>
            <w:r w:rsidRPr="00165321">
              <w:rPr>
                <w:color w:val="000000" w:themeColor="text1"/>
                <w:sz w:val="24"/>
                <w:szCs w:val="24"/>
              </w:rPr>
              <w:t xml:space="preserve">% of the scores for using </w:t>
            </w:r>
            <w:r w:rsidR="00D77E42" w:rsidRPr="00165321">
              <w:rPr>
                <w:color w:val="000000" w:themeColor="text1"/>
                <w:sz w:val="24"/>
                <w:szCs w:val="24"/>
              </w:rPr>
              <w:t>MRS with scaffolds</w:t>
            </w:r>
            <w:r w:rsidRPr="00165321">
              <w:rPr>
                <w:color w:val="000000" w:themeColor="text1"/>
                <w:sz w:val="24"/>
                <w:szCs w:val="24"/>
              </w:rPr>
              <w:t xml:space="preserve"> to </w:t>
            </w:r>
            <w:r w:rsidR="006E2DDF" w:rsidRPr="00165321">
              <w:rPr>
                <w:color w:val="000000" w:themeColor="text1"/>
                <w:sz w:val="24"/>
                <w:szCs w:val="24"/>
              </w:rPr>
              <w:t>support access to on-grade curriculum</w:t>
            </w:r>
            <w:r w:rsidRPr="00165321">
              <w:rPr>
                <w:color w:val="000000" w:themeColor="text1"/>
                <w:sz w:val="24"/>
                <w:szCs w:val="24"/>
              </w:rPr>
              <w:t xml:space="preserve"> will be proficient or higher on the Spot Observations</w:t>
            </w:r>
            <w:r w:rsidR="005D62F8" w:rsidRPr="00165321">
              <w:rPr>
                <w:color w:val="000000" w:themeColor="text1"/>
                <w:sz w:val="24"/>
                <w:szCs w:val="24"/>
              </w:rPr>
              <w:t xml:space="preserve"> in the “monitor and adjust”</w:t>
            </w:r>
            <w:r w:rsidRPr="00165321">
              <w:rPr>
                <w:color w:val="000000" w:themeColor="text1"/>
                <w:sz w:val="24"/>
                <w:szCs w:val="24"/>
              </w:rPr>
              <w:t xml:space="preserve"> </w:t>
            </w:r>
            <w:r w:rsidR="005D62F8" w:rsidRPr="00165321">
              <w:rPr>
                <w:color w:val="000000" w:themeColor="text1"/>
                <w:sz w:val="24"/>
                <w:szCs w:val="24"/>
              </w:rPr>
              <w:t xml:space="preserve">section of the SPOT form </w:t>
            </w:r>
            <w:r w:rsidRPr="00165321">
              <w:rPr>
                <w:color w:val="000000" w:themeColor="text1"/>
                <w:sz w:val="24"/>
                <w:szCs w:val="24"/>
              </w:rPr>
              <w:t xml:space="preserve">conducted in </w:t>
            </w:r>
            <w:r w:rsidR="00E216EC" w:rsidRPr="00165321">
              <w:rPr>
                <w:color w:val="000000" w:themeColor="text1"/>
                <w:sz w:val="24"/>
                <w:szCs w:val="24"/>
              </w:rPr>
              <w:t>October</w:t>
            </w:r>
            <w:r w:rsidRPr="00165321">
              <w:rPr>
                <w:color w:val="000000" w:themeColor="text1"/>
                <w:sz w:val="24"/>
                <w:szCs w:val="24"/>
              </w:rPr>
              <w:t xml:space="preserve"> by the campus administration; that percentage will increase to</w:t>
            </w:r>
            <w:r w:rsidR="00E216EC" w:rsidRPr="00165321">
              <w:rPr>
                <w:color w:val="000000" w:themeColor="text1"/>
                <w:sz w:val="24"/>
                <w:szCs w:val="24"/>
              </w:rPr>
              <w:t xml:space="preserve"> 85% by February and </w:t>
            </w:r>
            <w:r w:rsidR="004B05E7" w:rsidRPr="00165321">
              <w:rPr>
                <w:color w:val="000000" w:themeColor="text1"/>
                <w:sz w:val="24"/>
                <w:szCs w:val="24"/>
              </w:rPr>
              <w:t xml:space="preserve">to </w:t>
            </w:r>
            <w:r w:rsidR="00BA1B02">
              <w:rPr>
                <w:color w:val="000000" w:themeColor="text1"/>
                <w:sz w:val="24"/>
                <w:szCs w:val="24"/>
              </w:rPr>
              <w:t>100</w:t>
            </w:r>
            <w:r w:rsidRPr="00165321">
              <w:rPr>
                <w:color w:val="000000" w:themeColor="text1"/>
                <w:sz w:val="24"/>
                <w:szCs w:val="24"/>
              </w:rPr>
              <w:t>% by June 202</w:t>
            </w:r>
            <w:r w:rsidR="00D77E42" w:rsidRPr="00165321">
              <w:rPr>
                <w:color w:val="000000" w:themeColor="text1"/>
                <w:sz w:val="24"/>
                <w:szCs w:val="24"/>
              </w:rPr>
              <w:t>5</w:t>
            </w:r>
            <w:r w:rsidRPr="00165321">
              <w:rPr>
                <w:color w:val="000000" w:themeColor="text1"/>
                <w:sz w:val="24"/>
                <w:szCs w:val="24"/>
              </w:rPr>
              <w:t>.</w:t>
            </w:r>
          </w:p>
        </w:tc>
      </w:tr>
      <w:tr w:rsidR="00E81975" w14:paraId="23734C46" w14:textId="77777777">
        <w:trPr>
          <w:trHeight w:val="1160"/>
        </w:trPr>
        <w:tc>
          <w:tcPr>
            <w:tcW w:w="523" w:type="dxa"/>
            <w:vMerge/>
            <w:tcBorders>
              <w:top w:val="nil"/>
              <w:bottom w:val="single" w:sz="24" w:space="0" w:color="000000"/>
            </w:tcBorders>
            <w:shd w:val="clear" w:color="auto" w:fill="00FF00"/>
            <w:textDirection w:val="btLr"/>
          </w:tcPr>
          <w:p w14:paraId="23734C44" w14:textId="77777777" w:rsidR="00E81975" w:rsidRDefault="00E81975">
            <w:pPr>
              <w:rPr>
                <w:sz w:val="2"/>
                <w:szCs w:val="2"/>
              </w:rPr>
            </w:pPr>
          </w:p>
        </w:tc>
        <w:tc>
          <w:tcPr>
            <w:tcW w:w="10353" w:type="dxa"/>
            <w:tcBorders>
              <w:top w:val="nil"/>
            </w:tcBorders>
          </w:tcPr>
          <w:p w14:paraId="23734C45" w14:textId="373EA361" w:rsidR="00E81975" w:rsidRPr="00046A1F" w:rsidRDefault="006A7CBE" w:rsidP="00046A1F">
            <w:pPr>
              <w:pStyle w:val="TableParagraph"/>
              <w:numPr>
                <w:ilvl w:val="0"/>
                <w:numId w:val="20"/>
              </w:numPr>
              <w:spacing w:before="266"/>
              <w:rPr>
                <w:sz w:val="24"/>
                <w:szCs w:val="24"/>
              </w:rPr>
            </w:pPr>
            <w:r w:rsidRPr="00046A1F">
              <w:rPr>
                <w:spacing w:val="-10"/>
                <w:sz w:val="24"/>
                <w:szCs w:val="24"/>
              </w:rPr>
              <w:t xml:space="preserve">By October of 2024, 80% of the teachers at Liberty High School will effectively implement class </w:t>
            </w:r>
            <w:r w:rsidR="00046A1F" w:rsidRPr="00046A1F">
              <w:rPr>
                <w:spacing w:val="-10"/>
                <w:sz w:val="24"/>
                <w:szCs w:val="24"/>
              </w:rPr>
              <w:t>routines and</w:t>
            </w:r>
            <w:r w:rsidRPr="00046A1F">
              <w:rPr>
                <w:spacing w:val="-10"/>
                <w:sz w:val="24"/>
                <w:szCs w:val="24"/>
              </w:rPr>
              <w:t xml:space="preserve"> procedures that support emergent bilingual students</w:t>
            </w:r>
            <w:r w:rsidR="004B05E7">
              <w:rPr>
                <w:spacing w:val="-10"/>
                <w:sz w:val="24"/>
                <w:szCs w:val="24"/>
              </w:rPr>
              <w:t xml:space="preserve"> as well as students with disabilities</w:t>
            </w:r>
            <w:r w:rsidRPr="00046A1F">
              <w:rPr>
                <w:spacing w:val="-10"/>
                <w:sz w:val="24"/>
                <w:szCs w:val="24"/>
              </w:rPr>
              <w:t xml:space="preserve"> to engage in discussions</w:t>
            </w:r>
            <w:r w:rsidR="00046A1F" w:rsidRPr="00046A1F">
              <w:rPr>
                <w:spacing w:val="-10"/>
                <w:sz w:val="24"/>
                <w:szCs w:val="24"/>
              </w:rPr>
              <w:t xml:space="preserve">, writing, and reading practices that accelerate English language acquisition.  </w:t>
            </w:r>
            <w:r w:rsidR="004B05E7">
              <w:rPr>
                <w:spacing w:val="-10"/>
                <w:sz w:val="24"/>
                <w:szCs w:val="24"/>
              </w:rPr>
              <w:t xml:space="preserve">The percentage of teachers implementing class routines and procedures effectively will increase to 90% by February and to </w:t>
            </w:r>
            <w:r w:rsidR="00BA1B02">
              <w:rPr>
                <w:spacing w:val="-10"/>
                <w:sz w:val="24"/>
                <w:szCs w:val="24"/>
              </w:rPr>
              <w:t>100</w:t>
            </w:r>
            <w:r w:rsidR="004B05E7">
              <w:rPr>
                <w:spacing w:val="-10"/>
                <w:sz w:val="24"/>
                <w:szCs w:val="24"/>
              </w:rPr>
              <w:t>% by June 202</w:t>
            </w:r>
            <w:r w:rsidR="00BA1B02">
              <w:rPr>
                <w:spacing w:val="-10"/>
                <w:sz w:val="24"/>
                <w:szCs w:val="24"/>
              </w:rPr>
              <w:t>5</w:t>
            </w:r>
            <w:r w:rsidR="004B05E7">
              <w:rPr>
                <w:spacing w:val="-10"/>
                <w:sz w:val="24"/>
                <w:szCs w:val="24"/>
              </w:rPr>
              <w:t>.</w:t>
            </w:r>
          </w:p>
        </w:tc>
      </w:tr>
      <w:tr w:rsidR="00E81975" w14:paraId="23734C49" w14:textId="77777777">
        <w:trPr>
          <w:trHeight w:val="269"/>
        </w:trPr>
        <w:tc>
          <w:tcPr>
            <w:tcW w:w="523" w:type="dxa"/>
            <w:vMerge/>
            <w:tcBorders>
              <w:top w:val="nil"/>
              <w:bottom w:val="single" w:sz="24" w:space="0" w:color="000000"/>
            </w:tcBorders>
            <w:shd w:val="clear" w:color="auto" w:fill="00FF00"/>
            <w:textDirection w:val="btLr"/>
          </w:tcPr>
          <w:p w14:paraId="23734C47" w14:textId="77777777" w:rsidR="00E81975" w:rsidRDefault="00E81975">
            <w:pPr>
              <w:rPr>
                <w:sz w:val="2"/>
                <w:szCs w:val="2"/>
              </w:rPr>
            </w:pPr>
          </w:p>
        </w:tc>
        <w:tc>
          <w:tcPr>
            <w:tcW w:w="10353" w:type="dxa"/>
            <w:tcBorders>
              <w:bottom w:val="nil"/>
            </w:tcBorders>
          </w:tcPr>
          <w:p w14:paraId="64AA9EAD" w14:textId="77777777" w:rsidR="00D73C1D" w:rsidRDefault="00D73C1D" w:rsidP="00D73C1D">
            <w:pPr>
              <w:pStyle w:val="TableParagraph"/>
              <w:spacing w:line="249" w:lineRule="exact"/>
              <w:rPr>
                <w:b/>
                <w:sz w:val="28"/>
              </w:rPr>
            </w:pPr>
          </w:p>
          <w:p w14:paraId="23734C48" w14:textId="009640FF" w:rsidR="00E81975" w:rsidRDefault="006B442D" w:rsidP="00D73C1D">
            <w:pPr>
              <w:pStyle w:val="TableParagraph"/>
              <w:spacing w:line="249" w:lineRule="exact"/>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7"/>
                <w:sz w:val="28"/>
              </w:rPr>
              <w:t xml:space="preserve"> </w:t>
            </w:r>
            <w:r>
              <w:rPr>
                <w:b/>
                <w:sz w:val="28"/>
              </w:rPr>
              <w:t>school</w:t>
            </w:r>
            <w:r>
              <w:rPr>
                <w:b/>
                <w:spacing w:val="-6"/>
                <w:sz w:val="28"/>
              </w:rPr>
              <w:t xml:space="preserve"> </w:t>
            </w:r>
            <w:r>
              <w:rPr>
                <w:b/>
                <w:sz w:val="28"/>
              </w:rPr>
              <w:t>leaders</w:t>
            </w:r>
            <w:r>
              <w:rPr>
                <w:b/>
                <w:spacing w:val="47"/>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6"/>
                <w:sz w:val="20"/>
              </w:rPr>
              <w:t xml:space="preserve"> </w:t>
            </w:r>
            <w:r>
              <w:rPr>
                <w:i/>
                <w:sz w:val="20"/>
              </w:rPr>
              <w:t>take</w:t>
            </w:r>
            <w:r>
              <w:rPr>
                <w:i/>
                <w:spacing w:val="-6"/>
                <w:sz w:val="20"/>
              </w:rPr>
              <w:t xml:space="preserve"> </w:t>
            </w:r>
            <w:r>
              <w:rPr>
                <w:i/>
                <w:sz w:val="20"/>
              </w:rPr>
              <w:t>to</w:t>
            </w:r>
            <w:r>
              <w:rPr>
                <w:i/>
                <w:spacing w:val="-5"/>
                <w:sz w:val="20"/>
              </w:rPr>
              <w:t xml:space="preserve"> </w:t>
            </w:r>
            <w:r>
              <w:rPr>
                <w:i/>
                <w:sz w:val="20"/>
              </w:rPr>
              <w:t>accomplish</w:t>
            </w:r>
            <w:r>
              <w:rPr>
                <w:i/>
                <w:spacing w:val="-6"/>
                <w:sz w:val="20"/>
              </w:rPr>
              <w:t xml:space="preserve"> </w:t>
            </w:r>
            <w:r>
              <w:rPr>
                <w:i/>
                <w:spacing w:val="-5"/>
                <w:sz w:val="20"/>
              </w:rPr>
              <w:t>the</w:t>
            </w:r>
          </w:p>
        </w:tc>
      </w:tr>
      <w:tr w:rsidR="00E81975" w14:paraId="23734C4C" w14:textId="77777777">
        <w:trPr>
          <w:trHeight w:val="3460"/>
        </w:trPr>
        <w:tc>
          <w:tcPr>
            <w:tcW w:w="523" w:type="dxa"/>
            <w:vMerge/>
            <w:tcBorders>
              <w:top w:val="nil"/>
              <w:bottom w:val="single" w:sz="24" w:space="0" w:color="000000"/>
            </w:tcBorders>
            <w:shd w:val="clear" w:color="auto" w:fill="00FF00"/>
            <w:textDirection w:val="btLr"/>
          </w:tcPr>
          <w:p w14:paraId="23734C4A" w14:textId="77777777" w:rsidR="00E81975" w:rsidRDefault="00E81975">
            <w:pPr>
              <w:rPr>
                <w:sz w:val="2"/>
                <w:szCs w:val="2"/>
              </w:rPr>
            </w:pPr>
          </w:p>
        </w:tc>
        <w:tc>
          <w:tcPr>
            <w:tcW w:w="10353" w:type="dxa"/>
            <w:tcBorders>
              <w:top w:val="nil"/>
            </w:tcBorders>
          </w:tcPr>
          <w:p w14:paraId="4912F2F9" w14:textId="77777777" w:rsidR="00E81975" w:rsidRDefault="006B442D">
            <w:pPr>
              <w:pStyle w:val="TableParagraph"/>
              <w:spacing w:line="198" w:lineRule="exact"/>
              <w:ind w:left="105"/>
              <w:rPr>
                <w:i/>
                <w:spacing w:val="-2"/>
                <w:sz w:val="20"/>
              </w:rPr>
            </w:pPr>
            <w:r>
              <w:rPr>
                <w:i/>
                <w:spacing w:val="-2"/>
                <w:sz w:val="20"/>
              </w:rPr>
              <w:t>objective?)</w:t>
            </w:r>
          </w:p>
          <w:p w14:paraId="3EDE8D7D" w14:textId="77777777" w:rsidR="00D73C1D" w:rsidRDefault="00D73C1D">
            <w:pPr>
              <w:pStyle w:val="TableParagraph"/>
              <w:spacing w:line="198" w:lineRule="exact"/>
              <w:ind w:left="105"/>
              <w:rPr>
                <w:i/>
                <w:spacing w:val="-2"/>
                <w:sz w:val="20"/>
              </w:rPr>
            </w:pPr>
          </w:p>
          <w:p w14:paraId="38A097C2" w14:textId="78701CBC" w:rsidR="00D73C1D" w:rsidRPr="00F05F19" w:rsidRDefault="00382D5D" w:rsidP="00D73C1D">
            <w:pPr>
              <w:pStyle w:val="ListParagraph"/>
              <w:widowControl/>
              <w:numPr>
                <w:ilvl w:val="0"/>
                <w:numId w:val="11"/>
              </w:numPr>
              <w:autoSpaceDE/>
              <w:autoSpaceDN/>
              <w:contextualSpacing/>
              <w:rPr>
                <w:b/>
                <w:bCs/>
                <w:sz w:val="24"/>
                <w:szCs w:val="24"/>
              </w:rPr>
            </w:pPr>
            <w:r>
              <w:rPr>
                <w:sz w:val="24"/>
                <w:szCs w:val="24"/>
              </w:rPr>
              <w:t>Facilitate meetings to share the student-level data and goals with campus administrators, staff, and teachers.</w:t>
            </w:r>
          </w:p>
          <w:p w14:paraId="03EACE4A" w14:textId="77777777" w:rsidR="00D73C1D" w:rsidRPr="00F05F19" w:rsidRDefault="00D73C1D" w:rsidP="00D73C1D">
            <w:pPr>
              <w:pStyle w:val="ListParagraph"/>
              <w:widowControl/>
              <w:numPr>
                <w:ilvl w:val="0"/>
                <w:numId w:val="11"/>
              </w:numPr>
              <w:autoSpaceDE/>
              <w:autoSpaceDN/>
              <w:contextualSpacing/>
              <w:rPr>
                <w:sz w:val="24"/>
                <w:szCs w:val="24"/>
              </w:rPr>
            </w:pPr>
            <w:r w:rsidRPr="3C2A3648">
              <w:rPr>
                <w:sz w:val="24"/>
                <w:szCs w:val="24"/>
              </w:rPr>
              <w:t>Communicate with the student body frequently about habits for success and incorporate culturally relevant, growth-</w:t>
            </w:r>
            <w:r w:rsidRPr="3D778865">
              <w:rPr>
                <w:sz w:val="24"/>
                <w:szCs w:val="24"/>
              </w:rPr>
              <w:t>oriented</w:t>
            </w:r>
            <w:r w:rsidRPr="3C2A3648">
              <w:rPr>
                <w:sz w:val="24"/>
                <w:szCs w:val="24"/>
              </w:rPr>
              <w:t xml:space="preserve"> practices.</w:t>
            </w:r>
          </w:p>
          <w:p w14:paraId="61F89412" w14:textId="77777777" w:rsidR="00D73C1D" w:rsidRPr="00F05F19" w:rsidRDefault="00D73C1D" w:rsidP="00D73C1D">
            <w:pPr>
              <w:pStyle w:val="ListParagraph"/>
              <w:widowControl/>
              <w:numPr>
                <w:ilvl w:val="0"/>
                <w:numId w:val="11"/>
              </w:numPr>
              <w:autoSpaceDE/>
              <w:autoSpaceDN/>
              <w:contextualSpacing/>
              <w:rPr>
                <w:b/>
                <w:bCs/>
                <w:sz w:val="24"/>
                <w:szCs w:val="24"/>
              </w:rPr>
            </w:pPr>
            <w:r w:rsidRPr="3C2A3648">
              <w:rPr>
                <w:sz w:val="24"/>
                <w:szCs w:val="24"/>
              </w:rPr>
              <w:t>Establish partnerships with all stakeholders to make informed decisions and provide equitable opportunities for all students.</w:t>
            </w:r>
          </w:p>
          <w:p w14:paraId="1855504E" w14:textId="146DD3F2" w:rsidR="00D73C1D" w:rsidRPr="00F05F19" w:rsidRDefault="00D73C1D" w:rsidP="00D73C1D">
            <w:pPr>
              <w:pStyle w:val="ListParagraph"/>
              <w:widowControl/>
              <w:numPr>
                <w:ilvl w:val="0"/>
                <w:numId w:val="11"/>
              </w:numPr>
              <w:autoSpaceDE/>
              <w:autoSpaceDN/>
              <w:contextualSpacing/>
              <w:rPr>
                <w:sz w:val="24"/>
                <w:szCs w:val="24"/>
              </w:rPr>
            </w:pPr>
            <w:r>
              <w:rPr>
                <w:sz w:val="24"/>
                <w:szCs w:val="24"/>
              </w:rPr>
              <w:t>Establish a multi-tiered,</w:t>
            </w:r>
            <w:r w:rsidRPr="3C2A3648">
              <w:rPr>
                <w:sz w:val="24"/>
                <w:szCs w:val="24"/>
              </w:rPr>
              <w:t xml:space="preserve"> high quality intervention</w:t>
            </w:r>
            <w:r>
              <w:rPr>
                <w:sz w:val="24"/>
                <w:szCs w:val="24"/>
              </w:rPr>
              <w:t xml:space="preserve"> system</w:t>
            </w:r>
            <w:r w:rsidRPr="3C2A3648">
              <w:rPr>
                <w:sz w:val="24"/>
                <w:szCs w:val="24"/>
              </w:rPr>
              <w:t xml:space="preserve"> and communicate </w:t>
            </w:r>
            <w:r w:rsidR="00D77E42">
              <w:rPr>
                <w:sz w:val="24"/>
                <w:szCs w:val="24"/>
              </w:rPr>
              <w:t>frequently</w:t>
            </w:r>
            <w:r w:rsidRPr="3C2A3648">
              <w:rPr>
                <w:sz w:val="24"/>
                <w:szCs w:val="24"/>
              </w:rPr>
              <w:t xml:space="preserve"> to staff, family</w:t>
            </w:r>
            <w:r>
              <w:rPr>
                <w:sz w:val="24"/>
                <w:szCs w:val="24"/>
              </w:rPr>
              <w:t>,</w:t>
            </w:r>
            <w:r w:rsidRPr="3C2A3648">
              <w:rPr>
                <w:sz w:val="24"/>
                <w:szCs w:val="24"/>
              </w:rPr>
              <w:t xml:space="preserve"> and </w:t>
            </w:r>
            <w:r w:rsidRPr="56C08FB8">
              <w:rPr>
                <w:sz w:val="24"/>
                <w:szCs w:val="24"/>
              </w:rPr>
              <w:t>students</w:t>
            </w:r>
            <w:r w:rsidRPr="3C2A3648">
              <w:rPr>
                <w:sz w:val="24"/>
                <w:szCs w:val="24"/>
              </w:rPr>
              <w:t xml:space="preserve"> </w:t>
            </w:r>
            <w:r w:rsidRPr="10707C6F">
              <w:rPr>
                <w:sz w:val="24"/>
                <w:szCs w:val="24"/>
              </w:rPr>
              <w:t>about</w:t>
            </w:r>
            <w:r>
              <w:rPr>
                <w:sz w:val="24"/>
                <w:szCs w:val="24"/>
              </w:rPr>
              <w:t xml:space="preserve"> </w:t>
            </w:r>
            <w:r w:rsidRPr="5A118BA8">
              <w:rPr>
                <w:sz w:val="24"/>
                <w:szCs w:val="24"/>
              </w:rPr>
              <w:t>the</w:t>
            </w:r>
            <w:r>
              <w:rPr>
                <w:sz w:val="24"/>
                <w:szCs w:val="24"/>
              </w:rPr>
              <w:t xml:space="preserve"> progress</w:t>
            </w:r>
            <w:r w:rsidRPr="3C2A3648">
              <w:rPr>
                <w:sz w:val="24"/>
                <w:szCs w:val="24"/>
              </w:rPr>
              <w:t xml:space="preserve"> </w:t>
            </w:r>
            <w:r w:rsidRPr="171E7CB1">
              <w:rPr>
                <w:sz w:val="24"/>
                <w:szCs w:val="24"/>
              </w:rPr>
              <w:t>being made</w:t>
            </w:r>
            <w:r w:rsidRPr="2DF48EB7">
              <w:rPr>
                <w:sz w:val="24"/>
                <w:szCs w:val="24"/>
              </w:rPr>
              <w:t xml:space="preserve"> </w:t>
            </w:r>
            <w:r w:rsidRPr="3C2A3648">
              <w:rPr>
                <w:sz w:val="24"/>
                <w:szCs w:val="24"/>
              </w:rPr>
              <w:t>within the system of support.</w:t>
            </w:r>
          </w:p>
          <w:p w14:paraId="1BF68B0B" w14:textId="193AE674" w:rsidR="00D73C1D" w:rsidRPr="00F05F19" w:rsidRDefault="00E206B5" w:rsidP="00D73C1D">
            <w:pPr>
              <w:pStyle w:val="ListParagraph"/>
              <w:widowControl/>
              <w:numPr>
                <w:ilvl w:val="0"/>
                <w:numId w:val="11"/>
              </w:numPr>
              <w:autoSpaceDE/>
              <w:autoSpaceDN/>
              <w:contextualSpacing/>
              <w:rPr>
                <w:sz w:val="24"/>
                <w:szCs w:val="24"/>
              </w:rPr>
            </w:pPr>
            <w:r>
              <w:rPr>
                <w:sz w:val="24"/>
                <w:szCs w:val="24"/>
              </w:rPr>
              <w:t xml:space="preserve">Monitor effective use of customized lessons designed using the HISD lesson internalization protocol and informed by targeted classroom observations by campus leaders.  </w:t>
            </w:r>
          </w:p>
          <w:p w14:paraId="5C40DC24" w14:textId="77777777" w:rsidR="00D73C1D" w:rsidRPr="00D73C1D" w:rsidRDefault="00D73C1D" w:rsidP="00D73C1D">
            <w:pPr>
              <w:pStyle w:val="NormalWeb"/>
              <w:numPr>
                <w:ilvl w:val="0"/>
                <w:numId w:val="11"/>
              </w:numPr>
              <w:spacing w:before="0" w:beforeAutospacing="0" w:after="0" w:afterAutospacing="0"/>
              <w:ind w:right="140"/>
              <w:textAlignment w:val="baseline"/>
              <w:rPr>
                <w:color w:val="000000"/>
              </w:rPr>
            </w:pPr>
            <w:r w:rsidRPr="00D73C1D">
              <w:rPr>
                <w:color w:val="000000" w:themeColor="text1"/>
              </w:rPr>
              <w:t>The campus instructional leaders provide training and consistent, job embedded coaching so that teachers effectively use high-quality instructional materials and research-based teaching practices including critical-thinking skills, multiple response strategies, and differentiated and scaffolded support for students with disabilities, emergent bilingual, and other student groups.</w:t>
            </w:r>
          </w:p>
          <w:p w14:paraId="044DE5C5" w14:textId="77777777" w:rsidR="00D73C1D" w:rsidRPr="00D73C1D" w:rsidRDefault="00D73C1D">
            <w:pPr>
              <w:pStyle w:val="TableParagraph"/>
              <w:spacing w:line="198" w:lineRule="exact"/>
              <w:ind w:left="105"/>
              <w:rPr>
                <w:i/>
                <w:spacing w:val="-2"/>
                <w:sz w:val="20"/>
              </w:rPr>
            </w:pPr>
          </w:p>
          <w:p w14:paraId="23734C4B" w14:textId="77777777" w:rsidR="00D73C1D" w:rsidRDefault="00D73C1D" w:rsidP="00D73C1D">
            <w:pPr>
              <w:pStyle w:val="TableParagraph"/>
              <w:spacing w:line="198" w:lineRule="exact"/>
              <w:rPr>
                <w:i/>
                <w:sz w:val="20"/>
              </w:rPr>
            </w:pPr>
          </w:p>
        </w:tc>
      </w:tr>
      <w:tr w:rsidR="00E81975" w14:paraId="23734C4F" w14:textId="77777777">
        <w:trPr>
          <w:trHeight w:val="3491"/>
        </w:trPr>
        <w:tc>
          <w:tcPr>
            <w:tcW w:w="523" w:type="dxa"/>
            <w:vMerge/>
            <w:tcBorders>
              <w:top w:val="nil"/>
              <w:bottom w:val="single" w:sz="24" w:space="0" w:color="000000"/>
            </w:tcBorders>
            <w:shd w:val="clear" w:color="auto" w:fill="00FF00"/>
            <w:textDirection w:val="btLr"/>
          </w:tcPr>
          <w:p w14:paraId="23734C4D" w14:textId="77777777" w:rsidR="00E81975" w:rsidRDefault="00E81975">
            <w:pPr>
              <w:rPr>
                <w:sz w:val="2"/>
                <w:szCs w:val="2"/>
              </w:rPr>
            </w:pPr>
          </w:p>
        </w:tc>
        <w:tc>
          <w:tcPr>
            <w:tcW w:w="10353" w:type="dxa"/>
            <w:tcBorders>
              <w:bottom w:val="single" w:sz="24" w:space="0" w:color="000000"/>
            </w:tcBorders>
          </w:tcPr>
          <w:p w14:paraId="77EB8AB0"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51C5242B" w14:textId="77777777" w:rsidR="00D73C1D" w:rsidRDefault="00D73C1D">
            <w:pPr>
              <w:pStyle w:val="TableParagraph"/>
              <w:spacing w:line="299" w:lineRule="exact"/>
              <w:ind w:left="105"/>
              <w:rPr>
                <w:i/>
                <w:sz w:val="20"/>
              </w:rPr>
            </w:pPr>
          </w:p>
          <w:p w14:paraId="13096D2D" w14:textId="77777777" w:rsidR="00D73C1D" w:rsidRPr="00F05F19" w:rsidRDefault="00D73C1D" w:rsidP="00D73C1D">
            <w:pPr>
              <w:pStyle w:val="ListParagraph"/>
              <w:widowControl/>
              <w:numPr>
                <w:ilvl w:val="0"/>
                <w:numId w:val="11"/>
              </w:numPr>
              <w:autoSpaceDE/>
              <w:autoSpaceDN/>
              <w:contextualSpacing/>
              <w:rPr>
                <w:sz w:val="24"/>
                <w:szCs w:val="24"/>
              </w:rPr>
            </w:pPr>
            <w:r w:rsidRPr="00F05F19">
              <w:rPr>
                <w:bCs/>
                <w:sz w:val="24"/>
                <w:szCs w:val="24"/>
              </w:rPr>
              <w:t>Ensure students are reading, writing, thinking, and discussing 95% of the time during a lesson cycle.</w:t>
            </w:r>
          </w:p>
          <w:p w14:paraId="6BAE0BDF" w14:textId="27BFD8FD" w:rsidR="00D73C1D" w:rsidRPr="00F05F19" w:rsidRDefault="00D73C1D" w:rsidP="00D73C1D">
            <w:pPr>
              <w:pStyle w:val="ListParagraph"/>
              <w:widowControl/>
              <w:numPr>
                <w:ilvl w:val="0"/>
                <w:numId w:val="11"/>
              </w:numPr>
              <w:autoSpaceDE/>
              <w:autoSpaceDN/>
              <w:contextualSpacing/>
              <w:rPr>
                <w:color w:val="000000" w:themeColor="text1"/>
                <w:sz w:val="24"/>
                <w:szCs w:val="24"/>
              </w:rPr>
            </w:pPr>
            <w:r w:rsidRPr="3C2A3648">
              <w:rPr>
                <w:color w:val="000000" w:themeColor="text1"/>
                <w:sz w:val="24"/>
                <w:szCs w:val="24"/>
              </w:rPr>
              <w:t xml:space="preserve">All teachers will create and submit </w:t>
            </w:r>
            <w:r w:rsidR="00E206B5">
              <w:rPr>
                <w:color w:val="000000" w:themeColor="text1"/>
                <w:sz w:val="24"/>
                <w:szCs w:val="24"/>
              </w:rPr>
              <w:t>weekly</w:t>
            </w:r>
            <w:r w:rsidRPr="3C2A3648">
              <w:rPr>
                <w:color w:val="000000" w:themeColor="text1"/>
                <w:sz w:val="24"/>
                <w:szCs w:val="24"/>
              </w:rPr>
              <w:t xml:space="preserve"> lesson plans </w:t>
            </w:r>
            <w:r w:rsidRPr="3C2A3648">
              <w:rPr>
                <w:sz w:val="24"/>
                <w:szCs w:val="24"/>
              </w:rPr>
              <w:t>that include clear objectives, opening activities, time allotments</w:t>
            </w:r>
            <w:r w:rsidRPr="3C2A3648">
              <w:rPr>
                <w:b/>
                <w:bCs/>
                <w:sz w:val="24"/>
                <w:szCs w:val="24"/>
              </w:rPr>
              <w:t xml:space="preserve"> </w:t>
            </w:r>
            <w:r w:rsidRPr="3C2A3648">
              <w:rPr>
                <w:sz w:val="24"/>
                <w:szCs w:val="24"/>
              </w:rPr>
              <w:t>for eac</w:t>
            </w:r>
            <w:r w:rsidRPr="3C2A3648">
              <w:rPr>
                <w:color w:val="000000" w:themeColor="text1"/>
                <w:sz w:val="24"/>
                <w:szCs w:val="24"/>
              </w:rPr>
              <w:t xml:space="preserve">h step of the lesson, differentiated paths of instruction to clearly defined learning goals to meet the needs of students with disabilities and emergent bilingual learners.  </w:t>
            </w:r>
          </w:p>
          <w:p w14:paraId="0F0A5084" w14:textId="77777777" w:rsidR="00D73C1D" w:rsidRPr="00F05F19" w:rsidRDefault="00D73C1D" w:rsidP="00D73C1D">
            <w:pPr>
              <w:pStyle w:val="ListParagraph"/>
              <w:widowControl/>
              <w:numPr>
                <w:ilvl w:val="0"/>
                <w:numId w:val="11"/>
              </w:numPr>
              <w:autoSpaceDE/>
              <w:autoSpaceDN/>
              <w:contextualSpacing/>
              <w:rPr>
                <w:color w:val="000000" w:themeColor="text1"/>
                <w:sz w:val="24"/>
                <w:szCs w:val="24"/>
              </w:rPr>
            </w:pPr>
            <w:r w:rsidRPr="3C2A3648">
              <w:rPr>
                <w:color w:val="000000" w:themeColor="text1"/>
                <w:sz w:val="24"/>
                <w:szCs w:val="24"/>
              </w:rPr>
              <w:t>All teachers create lessons informed by student data and include frequent checks for understanding aligned to the objective using multiple response strategies.</w:t>
            </w:r>
          </w:p>
          <w:p w14:paraId="19BF9E04" w14:textId="77777777" w:rsidR="00D73C1D" w:rsidRPr="00F05F19" w:rsidRDefault="00D73C1D" w:rsidP="00D73C1D">
            <w:pPr>
              <w:pStyle w:val="ListParagraph"/>
              <w:widowControl/>
              <w:numPr>
                <w:ilvl w:val="0"/>
                <w:numId w:val="11"/>
              </w:numPr>
              <w:autoSpaceDE/>
              <w:autoSpaceDN/>
              <w:contextualSpacing/>
              <w:rPr>
                <w:color w:val="000000" w:themeColor="text1"/>
                <w:sz w:val="24"/>
                <w:szCs w:val="24"/>
              </w:rPr>
            </w:pPr>
            <w:r w:rsidRPr="3C2A3648">
              <w:rPr>
                <w:color w:val="000000" w:themeColor="text1"/>
                <w:sz w:val="24"/>
                <w:szCs w:val="24"/>
              </w:rPr>
              <w:t>Teachers engage in ongoing professional development to effectively address the needs of students with learning disabilities and emergent bilingual students.</w:t>
            </w:r>
          </w:p>
          <w:p w14:paraId="23734C4E" w14:textId="77777777" w:rsidR="00D73C1D" w:rsidRDefault="00D73C1D">
            <w:pPr>
              <w:pStyle w:val="TableParagraph"/>
              <w:spacing w:line="299" w:lineRule="exact"/>
              <w:ind w:left="105"/>
              <w:rPr>
                <w:i/>
                <w:sz w:val="20"/>
              </w:rPr>
            </w:pPr>
          </w:p>
        </w:tc>
      </w:tr>
    </w:tbl>
    <w:p w14:paraId="23734C50" w14:textId="77777777" w:rsidR="00E81975" w:rsidRDefault="00E81975">
      <w:pPr>
        <w:spacing w:line="299" w:lineRule="exact"/>
        <w:rPr>
          <w:sz w:val="20"/>
        </w:rPr>
        <w:sectPr w:rsidR="00E81975" w:rsidSect="00114A1A">
          <w:pgSz w:w="12240" w:h="15840"/>
          <w:pgMar w:top="1380" w:right="320" w:bottom="1419"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3250"/>
      </w:tblGrid>
      <w:tr w:rsidR="00E81975" w14:paraId="23734C53" w14:textId="77777777" w:rsidTr="008141D2">
        <w:trPr>
          <w:trHeight w:val="784"/>
        </w:trPr>
        <w:tc>
          <w:tcPr>
            <w:tcW w:w="499" w:type="dxa"/>
            <w:tcBorders>
              <w:left w:val="single" w:sz="4" w:space="0" w:color="000000"/>
              <w:right w:val="single" w:sz="4" w:space="0" w:color="000000"/>
            </w:tcBorders>
          </w:tcPr>
          <w:p w14:paraId="23734C51" w14:textId="77777777" w:rsidR="00E81975" w:rsidRDefault="00E81975">
            <w:pPr>
              <w:pStyle w:val="TableParagraph"/>
              <w:rPr>
                <w:sz w:val="26"/>
              </w:rPr>
            </w:pPr>
          </w:p>
        </w:tc>
        <w:tc>
          <w:tcPr>
            <w:tcW w:w="10395" w:type="dxa"/>
            <w:gridSpan w:val="3"/>
            <w:tcBorders>
              <w:left w:val="single" w:sz="4" w:space="0" w:color="000000"/>
              <w:right w:val="single" w:sz="4" w:space="0" w:color="000000"/>
            </w:tcBorders>
          </w:tcPr>
          <w:p w14:paraId="23734C52" w14:textId="49DD1CD1" w:rsidR="00E81975" w:rsidRDefault="006B442D">
            <w:pPr>
              <w:pStyle w:val="TableParagraph"/>
              <w:spacing w:before="92"/>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One:</w:t>
            </w:r>
            <w:r w:rsidR="00D73C1D">
              <w:rPr>
                <w:b/>
                <w:spacing w:val="-4"/>
                <w:sz w:val="28"/>
              </w:rPr>
              <w:t xml:space="preserve"> </w:t>
            </w:r>
            <w:r w:rsidR="00D73C1D">
              <w:rPr>
                <w:rStyle w:val="normaltextrun"/>
                <w:b/>
                <w:bCs/>
                <w:i/>
                <w:iCs/>
                <w:color w:val="000000"/>
                <w:shd w:val="clear" w:color="auto" w:fill="FFFFFF"/>
              </w:rPr>
              <w:t>Effectively address the instructional and learning needs of special populations such as students with learning disabilities and emergent bilingual students to access grade-level curriculum.</w:t>
            </w:r>
            <w:r w:rsidR="00D73C1D">
              <w:rPr>
                <w:rStyle w:val="normaltextrun"/>
                <w:i/>
                <w:iCs/>
                <w:color w:val="000000"/>
                <w:shd w:val="clear" w:color="auto" w:fill="FFFFFF"/>
              </w:rPr>
              <w:t> </w:t>
            </w:r>
            <w:r w:rsidR="00D73C1D">
              <w:rPr>
                <w:rStyle w:val="eop"/>
                <w:color w:val="000000"/>
                <w:shd w:val="clear" w:color="auto" w:fill="FFFFFF"/>
              </w:rPr>
              <w:t> </w:t>
            </w:r>
          </w:p>
        </w:tc>
      </w:tr>
      <w:tr w:rsidR="00E81975" w14:paraId="23734C56" w14:textId="77777777" w:rsidTr="00D73C1D">
        <w:trPr>
          <w:trHeight w:val="477"/>
        </w:trPr>
        <w:tc>
          <w:tcPr>
            <w:tcW w:w="499" w:type="dxa"/>
            <w:vMerge w:val="restart"/>
            <w:tcBorders>
              <w:left w:val="single" w:sz="4" w:space="0" w:color="000000"/>
              <w:right w:val="single" w:sz="4" w:space="0" w:color="000000"/>
            </w:tcBorders>
            <w:shd w:val="clear" w:color="auto" w:fill="00FF00"/>
            <w:textDirection w:val="btLr"/>
          </w:tcPr>
          <w:p w14:paraId="23734C54" w14:textId="77777777" w:rsidR="00E81975" w:rsidRDefault="006B442D">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10395" w:type="dxa"/>
            <w:gridSpan w:val="3"/>
            <w:tcBorders>
              <w:left w:val="single" w:sz="4" w:space="0" w:color="000000"/>
              <w:bottom w:val="single" w:sz="4" w:space="0" w:color="000000"/>
              <w:right w:val="single" w:sz="4" w:space="0" w:color="000000"/>
            </w:tcBorders>
          </w:tcPr>
          <w:p w14:paraId="23734C55" w14:textId="3491B2AC" w:rsidR="00E81975" w:rsidRDefault="006B442D">
            <w:pPr>
              <w:pStyle w:val="TableParagraph"/>
              <w:spacing w:before="101"/>
              <w:ind w:left="105"/>
              <w:rPr>
                <w:sz w:val="26"/>
              </w:rPr>
            </w:pPr>
            <w:r>
              <w:rPr>
                <w:spacing w:val="-4"/>
                <w:sz w:val="26"/>
              </w:rPr>
              <w:t>Who:</w:t>
            </w:r>
            <w:r w:rsidR="008141D2">
              <w:rPr>
                <w:spacing w:val="-4"/>
                <w:sz w:val="26"/>
              </w:rPr>
              <w:t xml:space="preserve"> Teachers and support staff</w:t>
            </w:r>
          </w:p>
        </w:tc>
      </w:tr>
      <w:tr w:rsidR="00E81975" w14:paraId="23734C59" w14:textId="77777777" w:rsidTr="00D73C1D">
        <w:trPr>
          <w:trHeight w:val="1447"/>
        </w:trPr>
        <w:tc>
          <w:tcPr>
            <w:tcW w:w="499" w:type="dxa"/>
            <w:vMerge/>
            <w:tcBorders>
              <w:top w:val="nil"/>
              <w:left w:val="single" w:sz="4" w:space="0" w:color="000000"/>
              <w:right w:val="single" w:sz="4" w:space="0" w:color="000000"/>
            </w:tcBorders>
            <w:shd w:val="clear" w:color="auto" w:fill="00FF00"/>
            <w:textDirection w:val="btLr"/>
          </w:tcPr>
          <w:p w14:paraId="23734C57" w14:textId="77777777" w:rsidR="00E81975" w:rsidRDefault="00E81975">
            <w:pPr>
              <w:rPr>
                <w:sz w:val="2"/>
                <w:szCs w:val="2"/>
              </w:rPr>
            </w:pPr>
          </w:p>
        </w:tc>
        <w:tc>
          <w:tcPr>
            <w:tcW w:w="10395" w:type="dxa"/>
            <w:gridSpan w:val="3"/>
            <w:tcBorders>
              <w:top w:val="single" w:sz="4" w:space="0" w:color="000000"/>
              <w:left w:val="single" w:sz="4" w:space="0" w:color="000000"/>
              <w:bottom w:val="single" w:sz="4" w:space="0" w:color="000000"/>
              <w:right w:val="single" w:sz="4" w:space="0" w:color="000000"/>
            </w:tcBorders>
          </w:tcPr>
          <w:p w14:paraId="23734C58" w14:textId="7B24BF19" w:rsidR="00E81975" w:rsidRDefault="006B442D">
            <w:pPr>
              <w:pStyle w:val="TableParagraph"/>
              <w:spacing w:line="271" w:lineRule="exact"/>
              <w:ind w:left="105"/>
              <w:rPr>
                <w:sz w:val="26"/>
              </w:rPr>
            </w:pPr>
            <w:r>
              <w:rPr>
                <w:spacing w:val="-2"/>
                <w:sz w:val="26"/>
              </w:rPr>
              <w:t>What:</w:t>
            </w:r>
            <w:r w:rsidR="008141D2">
              <w:rPr>
                <w:spacing w:val="-2"/>
                <w:sz w:val="26"/>
              </w:rPr>
              <w:t xml:space="preserve">  Scaffolding and differentiation strategies for emergent bilingual students</w:t>
            </w:r>
            <w:r w:rsidR="00E00BF9">
              <w:rPr>
                <w:spacing w:val="-2"/>
                <w:sz w:val="26"/>
              </w:rPr>
              <w:t>.</w:t>
            </w:r>
          </w:p>
        </w:tc>
      </w:tr>
      <w:tr w:rsidR="00E81975" w14:paraId="23734C5C" w14:textId="77777777" w:rsidTr="00D73C1D">
        <w:trPr>
          <w:trHeight w:val="549"/>
        </w:trPr>
        <w:tc>
          <w:tcPr>
            <w:tcW w:w="499" w:type="dxa"/>
            <w:vMerge/>
            <w:tcBorders>
              <w:top w:val="nil"/>
              <w:left w:val="single" w:sz="4" w:space="0" w:color="000000"/>
              <w:right w:val="single" w:sz="4" w:space="0" w:color="000000"/>
            </w:tcBorders>
            <w:shd w:val="clear" w:color="auto" w:fill="00FF00"/>
            <w:textDirection w:val="btLr"/>
          </w:tcPr>
          <w:p w14:paraId="23734C5A" w14:textId="77777777" w:rsidR="00E81975" w:rsidRDefault="00E81975">
            <w:pPr>
              <w:rPr>
                <w:sz w:val="2"/>
                <w:szCs w:val="2"/>
              </w:rPr>
            </w:pPr>
          </w:p>
        </w:tc>
        <w:tc>
          <w:tcPr>
            <w:tcW w:w="10395" w:type="dxa"/>
            <w:gridSpan w:val="3"/>
            <w:tcBorders>
              <w:top w:val="single" w:sz="4" w:space="0" w:color="000000"/>
              <w:left w:val="single" w:sz="4" w:space="0" w:color="000000"/>
              <w:bottom w:val="single" w:sz="4" w:space="0" w:color="000000"/>
              <w:right w:val="single" w:sz="4" w:space="0" w:color="000000"/>
            </w:tcBorders>
          </w:tcPr>
          <w:p w14:paraId="23734C5B" w14:textId="4BC413B6" w:rsidR="00E81975" w:rsidRDefault="006B442D">
            <w:pPr>
              <w:pStyle w:val="TableParagraph"/>
              <w:spacing w:line="271" w:lineRule="exact"/>
              <w:ind w:left="105"/>
              <w:rPr>
                <w:sz w:val="26"/>
              </w:rPr>
            </w:pPr>
            <w:r>
              <w:rPr>
                <w:spacing w:val="-2"/>
                <w:sz w:val="26"/>
              </w:rPr>
              <w:t>When:</w:t>
            </w:r>
            <w:r w:rsidR="008141D2">
              <w:rPr>
                <w:spacing w:val="-2"/>
                <w:sz w:val="26"/>
              </w:rPr>
              <w:t xml:space="preserve">  Summer break, staff induction days and weekly PLCs</w:t>
            </w:r>
          </w:p>
        </w:tc>
      </w:tr>
      <w:tr w:rsidR="00E81975" w14:paraId="23734C5F" w14:textId="77777777" w:rsidTr="00D73C1D">
        <w:trPr>
          <w:trHeight w:val="568"/>
        </w:trPr>
        <w:tc>
          <w:tcPr>
            <w:tcW w:w="499" w:type="dxa"/>
            <w:vMerge/>
            <w:tcBorders>
              <w:top w:val="nil"/>
              <w:left w:val="single" w:sz="4" w:space="0" w:color="000000"/>
              <w:right w:val="single" w:sz="4" w:space="0" w:color="000000"/>
            </w:tcBorders>
            <w:shd w:val="clear" w:color="auto" w:fill="00FF00"/>
            <w:textDirection w:val="btLr"/>
          </w:tcPr>
          <w:p w14:paraId="23734C5D" w14:textId="77777777" w:rsidR="00E81975" w:rsidRDefault="00E81975">
            <w:pPr>
              <w:rPr>
                <w:sz w:val="2"/>
                <w:szCs w:val="2"/>
              </w:rPr>
            </w:pPr>
          </w:p>
        </w:tc>
        <w:tc>
          <w:tcPr>
            <w:tcW w:w="10395" w:type="dxa"/>
            <w:gridSpan w:val="3"/>
            <w:tcBorders>
              <w:top w:val="single" w:sz="4" w:space="0" w:color="000000"/>
              <w:left w:val="single" w:sz="4" w:space="0" w:color="000000"/>
              <w:right w:val="single" w:sz="4" w:space="0" w:color="000000"/>
            </w:tcBorders>
          </w:tcPr>
          <w:p w14:paraId="23734C5E" w14:textId="3565B420" w:rsidR="00E81975" w:rsidRDefault="006B442D">
            <w:pPr>
              <w:pStyle w:val="TableParagraph"/>
              <w:spacing w:line="271" w:lineRule="exact"/>
              <w:ind w:left="105"/>
              <w:rPr>
                <w:sz w:val="26"/>
              </w:rPr>
            </w:pPr>
            <w:r>
              <w:rPr>
                <w:spacing w:val="-2"/>
                <w:sz w:val="26"/>
              </w:rPr>
              <w:t>Where:</w:t>
            </w:r>
            <w:r w:rsidR="008141D2">
              <w:rPr>
                <w:spacing w:val="-2"/>
                <w:sz w:val="26"/>
              </w:rPr>
              <w:t xml:space="preserve"> Liberty HS</w:t>
            </w:r>
          </w:p>
        </w:tc>
      </w:tr>
      <w:tr w:rsidR="00E81975" w14:paraId="23734C64" w14:textId="77777777" w:rsidTr="00D73C1D">
        <w:trPr>
          <w:trHeight w:val="300"/>
        </w:trPr>
        <w:tc>
          <w:tcPr>
            <w:tcW w:w="499" w:type="dxa"/>
            <w:vMerge w:val="restart"/>
            <w:tcBorders>
              <w:left w:val="single" w:sz="4" w:space="0" w:color="000000"/>
              <w:bottom w:val="single" w:sz="4" w:space="0" w:color="000000"/>
              <w:right w:val="single" w:sz="4" w:space="0" w:color="000000"/>
            </w:tcBorders>
            <w:shd w:val="clear" w:color="auto" w:fill="00FF00"/>
            <w:textDirection w:val="btLr"/>
          </w:tcPr>
          <w:p w14:paraId="23734C60" w14:textId="77777777" w:rsidR="00E81975" w:rsidRDefault="006B442D">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23734C61" w14:textId="77777777" w:rsidR="00E81975" w:rsidRDefault="006B442D">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23734C62" w14:textId="77777777" w:rsidR="00E81975" w:rsidRDefault="006B442D">
            <w:pPr>
              <w:pStyle w:val="TableParagraph"/>
              <w:spacing w:before="1" w:line="279" w:lineRule="exact"/>
              <w:ind w:left="13"/>
              <w:jc w:val="center"/>
              <w:rPr>
                <w:b/>
                <w:sz w:val="26"/>
              </w:rPr>
            </w:pPr>
            <w:r>
              <w:rPr>
                <w:b/>
                <w:spacing w:val="-2"/>
                <w:sz w:val="26"/>
              </w:rPr>
              <w:t>Description</w:t>
            </w:r>
          </w:p>
        </w:tc>
        <w:tc>
          <w:tcPr>
            <w:tcW w:w="3250" w:type="dxa"/>
            <w:tcBorders>
              <w:left w:val="single" w:sz="18" w:space="0" w:color="000000"/>
              <w:bottom w:val="single" w:sz="18" w:space="0" w:color="000000"/>
              <w:right w:val="single" w:sz="4" w:space="0" w:color="000000"/>
            </w:tcBorders>
          </w:tcPr>
          <w:p w14:paraId="23734C63" w14:textId="77777777" w:rsidR="00E81975" w:rsidRDefault="006B442D">
            <w:pPr>
              <w:pStyle w:val="TableParagraph"/>
              <w:spacing w:before="1" w:line="279" w:lineRule="exact"/>
              <w:ind w:left="892"/>
              <w:rPr>
                <w:b/>
                <w:sz w:val="26"/>
              </w:rPr>
            </w:pPr>
            <w:r>
              <w:rPr>
                <w:b/>
                <w:spacing w:val="-2"/>
                <w:sz w:val="26"/>
              </w:rPr>
              <w:t>Amount</w:t>
            </w:r>
          </w:p>
        </w:tc>
      </w:tr>
      <w:tr w:rsidR="00E81975" w14:paraId="23734C69" w14:textId="77777777" w:rsidTr="00D73C1D">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5" w14:textId="77777777" w:rsidR="00E81975" w:rsidRDefault="00E81975">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23734C66" w14:textId="77777777" w:rsidR="00E81975" w:rsidRDefault="006B442D">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2064DC47" w14:textId="77777777" w:rsidR="00E81975" w:rsidRDefault="008141D2">
            <w:pPr>
              <w:pStyle w:val="TableParagraph"/>
              <w:rPr>
                <w:sz w:val="26"/>
              </w:rPr>
            </w:pPr>
            <w:r>
              <w:rPr>
                <w:sz w:val="26"/>
              </w:rPr>
              <w:t xml:space="preserve">  Differentiated sessions for teachers to</w:t>
            </w:r>
            <w:r w:rsidR="00E00BF9">
              <w:rPr>
                <w:sz w:val="26"/>
              </w:rPr>
              <w:t xml:space="preserve"> use student data, plan, and prepare </w:t>
            </w:r>
            <w:r w:rsidR="00E00BF9">
              <w:rPr>
                <w:sz w:val="26"/>
              </w:rPr>
              <w:lastRenderedPageBreak/>
              <w:t>activities that support access to learning for students that are in the initial stages of English language development.</w:t>
            </w:r>
          </w:p>
          <w:p w14:paraId="23734C67" w14:textId="2C541953" w:rsidR="00E00BF9" w:rsidRDefault="00E00BF9">
            <w:pPr>
              <w:pStyle w:val="TableParagraph"/>
              <w:rPr>
                <w:sz w:val="26"/>
              </w:rPr>
            </w:pPr>
            <w:r>
              <w:rPr>
                <w:sz w:val="26"/>
              </w:rPr>
              <w:t>Coaching cycles including unit and lesson planning, at-bats/lesson implementation, and debrief sessions.</w:t>
            </w:r>
          </w:p>
        </w:tc>
        <w:tc>
          <w:tcPr>
            <w:tcW w:w="3250" w:type="dxa"/>
            <w:tcBorders>
              <w:top w:val="single" w:sz="18" w:space="0" w:color="000000"/>
              <w:left w:val="single" w:sz="18" w:space="0" w:color="000000"/>
              <w:bottom w:val="single" w:sz="4" w:space="0" w:color="000000"/>
              <w:right w:val="single" w:sz="4" w:space="0" w:color="000000"/>
            </w:tcBorders>
          </w:tcPr>
          <w:p w14:paraId="57A6BF66" w14:textId="77777777" w:rsidR="00E81975" w:rsidRDefault="00E00BF9">
            <w:pPr>
              <w:pStyle w:val="TableParagraph"/>
              <w:rPr>
                <w:sz w:val="26"/>
              </w:rPr>
            </w:pPr>
            <w:r>
              <w:rPr>
                <w:sz w:val="26"/>
              </w:rPr>
              <w:lastRenderedPageBreak/>
              <w:t>Summer extra pay</w:t>
            </w:r>
          </w:p>
          <w:p w14:paraId="55057131" w14:textId="765CED3C" w:rsidR="00C64D08" w:rsidRDefault="00E00BF9">
            <w:pPr>
              <w:pStyle w:val="TableParagraph"/>
              <w:rPr>
                <w:sz w:val="26"/>
              </w:rPr>
            </w:pPr>
            <w:r>
              <w:rPr>
                <w:sz w:val="26"/>
              </w:rPr>
              <w:t>$5000</w:t>
            </w:r>
          </w:p>
          <w:p w14:paraId="0F4BF3C1" w14:textId="31CD3B7F" w:rsidR="00C64D08" w:rsidRDefault="00C64D08">
            <w:pPr>
              <w:pStyle w:val="TableParagraph"/>
              <w:rPr>
                <w:sz w:val="26"/>
              </w:rPr>
            </w:pPr>
            <w:r>
              <w:rPr>
                <w:sz w:val="26"/>
              </w:rPr>
              <w:lastRenderedPageBreak/>
              <w:t>$10,000</w:t>
            </w:r>
          </w:p>
          <w:p w14:paraId="23734C68" w14:textId="49BE8611" w:rsidR="00E00BF9" w:rsidRDefault="00E00BF9">
            <w:pPr>
              <w:pStyle w:val="TableParagraph"/>
              <w:rPr>
                <w:sz w:val="26"/>
              </w:rPr>
            </w:pPr>
          </w:p>
        </w:tc>
      </w:tr>
      <w:tr w:rsidR="00E81975" w14:paraId="23734C6E" w14:textId="77777777" w:rsidTr="00D73C1D">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A"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6B" w14:textId="77777777" w:rsidR="00E81975" w:rsidRDefault="006B442D">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23734C6C" w14:textId="459060E7" w:rsidR="00E81975" w:rsidRDefault="00E00BF9">
            <w:pPr>
              <w:pStyle w:val="TableParagraph"/>
              <w:rPr>
                <w:sz w:val="26"/>
              </w:rPr>
            </w:pPr>
            <w:r>
              <w:rPr>
                <w:sz w:val="26"/>
              </w:rPr>
              <w:t>HISD Curriculum documents and lessons.  Books:  Scaffolding the Academic Success of English Language Learners. Amplifying the Curriculum.</w:t>
            </w:r>
          </w:p>
        </w:tc>
        <w:tc>
          <w:tcPr>
            <w:tcW w:w="3250" w:type="dxa"/>
            <w:tcBorders>
              <w:top w:val="single" w:sz="4" w:space="0" w:color="000000"/>
              <w:left w:val="single" w:sz="18" w:space="0" w:color="000000"/>
              <w:bottom w:val="single" w:sz="4" w:space="0" w:color="000000"/>
              <w:right w:val="single" w:sz="4" w:space="0" w:color="000000"/>
            </w:tcBorders>
          </w:tcPr>
          <w:p w14:paraId="23734C6D" w14:textId="4DFE4982" w:rsidR="00E81975" w:rsidRDefault="00C64D08">
            <w:pPr>
              <w:pStyle w:val="TableParagraph"/>
              <w:rPr>
                <w:sz w:val="26"/>
              </w:rPr>
            </w:pPr>
            <w:r>
              <w:rPr>
                <w:sz w:val="26"/>
              </w:rPr>
              <w:t>Consultation, supplemental books, videos for EB best practices.</w:t>
            </w:r>
          </w:p>
        </w:tc>
      </w:tr>
      <w:tr w:rsidR="00E81975" w14:paraId="23734C73" w14:textId="77777777" w:rsidTr="00D73C1D">
        <w:trPr>
          <w:trHeight w:val="594"/>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6F"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70" w14:textId="77777777" w:rsidR="00E81975" w:rsidRDefault="006B442D">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3734C71" w14:textId="3EF1E3A5" w:rsidR="00E81975" w:rsidRDefault="00E00BF9">
            <w:pPr>
              <w:pStyle w:val="TableParagraph"/>
              <w:rPr>
                <w:sz w:val="26"/>
              </w:rPr>
            </w:pPr>
            <w:r>
              <w:rPr>
                <w:sz w:val="26"/>
              </w:rPr>
              <w:t>NA</w:t>
            </w:r>
          </w:p>
        </w:tc>
        <w:tc>
          <w:tcPr>
            <w:tcW w:w="3250" w:type="dxa"/>
            <w:tcBorders>
              <w:top w:val="single" w:sz="4" w:space="0" w:color="000000"/>
              <w:left w:val="single" w:sz="18" w:space="0" w:color="000000"/>
              <w:bottom w:val="single" w:sz="4" w:space="0" w:color="000000"/>
              <w:right w:val="single" w:sz="4" w:space="0" w:color="000000"/>
            </w:tcBorders>
          </w:tcPr>
          <w:p w14:paraId="23734C72" w14:textId="63C3DC89" w:rsidR="00E81975" w:rsidRDefault="00C64D08">
            <w:pPr>
              <w:pStyle w:val="TableParagraph"/>
              <w:rPr>
                <w:sz w:val="26"/>
              </w:rPr>
            </w:pPr>
            <w:r>
              <w:rPr>
                <w:sz w:val="26"/>
              </w:rPr>
              <w:t>WestEd consultation</w:t>
            </w:r>
          </w:p>
        </w:tc>
      </w:tr>
      <w:tr w:rsidR="00E81975" w14:paraId="23734C78" w14:textId="77777777" w:rsidTr="00D73C1D">
        <w:trPr>
          <w:trHeight w:val="599"/>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4"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75" w14:textId="77777777" w:rsidR="00E81975" w:rsidRDefault="006B442D">
            <w:pPr>
              <w:pStyle w:val="TableParagraph"/>
              <w:spacing w:before="150"/>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23734C76" w14:textId="66B88843" w:rsidR="00E81975" w:rsidRDefault="00E00BF9">
            <w:pPr>
              <w:pStyle w:val="TableParagraph"/>
              <w:rPr>
                <w:sz w:val="26"/>
              </w:rPr>
            </w:pPr>
            <w:r>
              <w:rPr>
                <w:sz w:val="26"/>
              </w:rPr>
              <w:t>NA</w:t>
            </w:r>
          </w:p>
        </w:tc>
        <w:tc>
          <w:tcPr>
            <w:tcW w:w="3250" w:type="dxa"/>
            <w:tcBorders>
              <w:top w:val="single" w:sz="4" w:space="0" w:color="000000"/>
              <w:left w:val="single" w:sz="18" w:space="0" w:color="000000"/>
              <w:bottom w:val="single" w:sz="4" w:space="0" w:color="000000"/>
              <w:right w:val="single" w:sz="4" w:space="0" w:color="000000"/>
            </w:tcBorders>
          </w:tcPr>
          <w:p w14:paraId="23734C77" w14:textId="77777777" w:rsidR="00E81975" w:rsidRDefault="00E81975">
            <w:pPr>
              <w:pStyle w:val="TableParagraph"/>
              <w:rPr>
                <w:sz w:val="26"/>
              </w:rPr>
            </w:pPr>
          </w:p>
        </w:tc>
      </w:tr>
      <w:tr w:rsidR="00E81975" w14:paraId="23734C7D" w14:textId="77777777" w:rsidTr="00D73C1D">
        <w:trPr>
          <w:trHeight w:val="5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9" w14:textId="77777777" w:rsidR="00E81975" w:rsidRDefault="00E81975">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23734C7A"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23734C7B" w14:textId="3F648B91" w:rsidR="00E81975" w:rsidRDefault="00E00BF9">
            <w:pPr>
              <w:pStyle w:val="TableParagraph"/>
              <w:rPr>
                <w:sz w:val="26"/>
              </w:rPr>
            </w:pPr>
            <w:r>
              <w:rPr>
                <w:sz w:val="26"/>
              </w:rPr>
              <w:t>NA</w:t>
            </w:r>
          </w:p>
        </w:tc>
        <w:tc>
          <w:tcPr>
            <w:tcW w:w="3250" w:type="dxa"/>
            <w:tcBorders>
              <w:top w:val="single" w:sz="4" w:space="0" w:color="000000"/>
              <w:left w:val="single" w:sz="18" w:space="0" w:color="000000"/>
              <w:bottom w:val="single" w:sz="18" w:space="0" w:color="000000"/>
              <w:right w:val="single" w:sz="4" w:space="0" w:color="000000"/>
            </w:tcBorders>
          </w:tcPr>
          <w:p w14:paraId="23734C7C" w14:textId="77777777" w:rsidR="00E81975" w:rsidRDefault="00E81975">
            <w:pPr>
              <w:pStyle w:val="TableParagraph"/>
              <w:rPr>
                <w:sz w:val="26"/>
              </w:rPr>
            </w:pPr>
          </w:p>
        </w:tc>
      </w:tr>
      <w:tr w:rsidR="00E81975" w14:paraId="23734C81" w14:textId="77777777" w:rsidTr="00D73C1D">
        <w:trPr>
          <w:trHeight w:val="295"/>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7E" w14:textId="77777777" w:rsidR="00E81975" w:rsidRDefault="00E81975">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3734C7F" w14:textId="77777777" w:rsidR="00E81975" w:rsidRDefault="006B442D">
            <w:pPr>
              <w:pStyle w:val="TableParagraph"/>
              <w:spacing w:line="276" w:lineRule="exact"/>
              <w:ind w:right="75"/>
              <w:jc w:val="right"/>
              <w:rPr>
                <w:b/>
                <w:sz w:val="26"/>
              </w:rPr>
            </w:pPr>
            <w:r>
              <w:rPr>
                <w:b/>
                <w:spacing w:val="-2"/>
                <w:sz w:val="26"/>
              </w:rPr>
              <w:t>TOTAL</w:t>
            </w:r>
          </w:p>
        </w:tc>
        <w:tc>
          <w:tcPr>
            <w:tcW w:w="3250" w:type="dxa"/>
            <w:tcBorders>
              <w:top w:val="single" w:sz="18" w:space="0" w:color="000000"/>
              <w:left w:val="single" w:sz="18" w:space="0" w:color="000000"/>
              <w:bottom w:val="single" w:sz="18" w:space="0" w:color="000000"/>
              <w:right w:val="single" w:sz="4" w:space="0" w:color="000000"/>
            </w:tcBorders>
            <w:shd w:val="clear" w:color="auto" w:fill="C6D9F1"/>
          </w:tcPr>
          <w:p w14:paraId="23734C80" w14:textId="381BE271" w:rsidR="00E81975" w:rsidRDefault="00E00BF9">
            <w:pPr>
              <w:pStyle w:val="TableParagraph"/>
            </w:pPr>
            <w:r>
              <w:t>$</w:t>
            </w:r>
            <w:r w:rsidR="001D1514">
              <w:t>1</w:t>
            </w:r>
            <w:r>
              <w:t>5000</w:t>
            </w:r>
          </w:p>
        </w:tc>
      </w:tr>
      <w:tr w:rsidR="00E81975" w14:paraId="23734C84" w14:textId="77777777" w:rsidTr="00D73C1D">
        <w:trPr>
          <w:trHeight w:val="1198"/>
        </w:trPr>
        <w:tc>
          <w:tcPr>
            <w:tcW w:w="499" w:type="dxa"/>
            <w:vMerge/>
            <w:tcBorders>
              <w:top w:val="nil"/>
              <w:left w:val="single" w:sz="4" w:space="0" w:color="000000"/>
              <w:bottom w:val="single" w:sz="4" w:space="0" w:color="000000"/>
              <w:right w:val="single" w:sz="4" w:space="0" w:color="000000"/>
            </w:tcBorders>
            <w:shd w:val="clear" w:color="auto" w:fill="00FF00"/>
            <w:textDirection w:val="btLr"/>
          </w:tcPr>
          <w:p w14:paraId="23734C82" w14:textId="77777777" w:rsidR="00E81975" w:rsidRDefault="00E81975">
            <w:pPr>
              <w:rPr>
                <w:sz w:val="2"/>
                <w:szCs w:val="2"/>
              </w:rPr>
            </w:pPr>
          </w:p>
        </w:tc>
        <w:tc>
          <w:tcPr>
            <w:tcW w:w="10395" w:type="dxa"/>
            <w:gridSpan w:val="3"/>
            <w:tcBorders>
              <w:top w:val="single" w:sz="18" w:space="0" w:color="000000"/>
              <w:left w:val="single" w:sz="4" w:space="0" w:color="000000"/>
              <w:bottom w:val="single" w:sz="4" w:space="0" w:color="000000"/>
              <w:right w:val="single" w:sz="4" w:space="0" w:color="000000"/>
            </w:tcBorders>
          </w:tcPr>
          <w:p w14:paraId="23734C83" w14:textId="129FD5EA" w:rsidR="00E81975" w:rsidRDefault="006B442D">
            <w:pPr>
              <w:pStyle w:val="TableParagraph"/>
              <w:spacing w:before="1"/>
              <w:ind w:left="105"/>
              <w:rPr>
                <w:sz w:val="26"/>
              </w:rPr>
            </w:pPr>
            <w:r>
              <w:rPr>
                <w:sz w:val="26"/>
              </w:rPr>
              <w:t>Funding</w:t>
            </w:r>
            <w:r>
              <w:rPr>
                <w:spacing w:val="-9"/>
                <w:sz w:val="26"/>
              </w:rPr>
              <w:t xml:space="preserve"> </w:t>
            </w:r>
            <w:r>
              <w:rPr>
                <w:spacing w:val="-2"/>
                <w:sz w:val="26"/>
              </w:rPr>
              <w:t>sources:</w:t>
            </w:r>
            <w:r w:rsidR="00E00BF9">
              <w:rPr>
                <w:spacing w:val="-2"/>
                <w:sz w:val="26"/>
              </w:rPr>
              <w:t xml:space="preserve">  Title 1, Small School Subsidy</w:t>
            </w:r>
            <w:r w:rsidR="00C64D08">
              <w:rPr>
                <w:spacing w:val="-2"/>
                <w:sz w:val="26"/>
              </w:rPr>
              <w:t>, Targeted Support Funds</w:t>
            </w:r>
          </w:p>
        </w:tc>
      </w:tr>
    </w:tbl>
    <w:p w14:paraId="23734C85" w14:textId="77777777" w:rsidR="00E81975" w:rsidRDefault="00E81975">
      <w:pPr>
        <w:rPr>
          <w:sz w:val="26"/>
        </w:rPr>
        <w:sectPr w:rsidR="00E81975" w:rsidSect="00114A1A">
          <w:type w:val="continuous"/>
          <w:pgSz w:w="12240" w:h="15840"/>
          <w:pgMar w:top="16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E81975" w14:paraId="23734C88" w14:textId="77777777">
        <w:trPr>
          <w:trHeight w:val="1193"/>
        </w:trPr>
        <w:tc>
          <w:tcPr>
            <w:tcW w:w="499" w:type="dxa"/>
            <w:vMerge w:val="restart"/>
            <w:tcBorders>
              <w:bottom w:val="single" w:sz="24" w:space="0" w:color="000000"/>
            </w:tcBorders>
            <w:shd w:val="clear" w:color="auto" w:fill="00FFFF"/>
            <w:textDirection w:val="btLr"/>
          </w:tcPr>
          <w:p w14:paraId="23734C86" w14:textId="77777777" w:rsidR="00E81975" w:rsidRDefault="006B442D">
            <w:pPr>
              <w:pStyle w:val="TableParagraph"/>
              <w:spacing w:before="109" w:line="360" w:lineRule="exact"/>
              <w:ind w:left="1" w:right="2"/>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5"/>
                <w:sz w:val="32"/>
              </w:rPr>
              <w:t>TWO</w:t>
            </w:r>
          </w:p>
        </w:tc>
        <w:tc>
          <w:tcPr>
            <w:tcW w:w="9869" w:type="dxa"/>
          </w:tcPr>
          <w:p w14:paraId="76793D70" w14:textId="77777777" w:rsidR="00E81975" w:rsidRDefault="006B442D">
            <w:pPr>
              <w:pStyle w:val="TableParagraph"/>
              <w:spacing w:line="320" w:lineRule="exact"/>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5"/>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3A3F2832" w14:textId="77777777" w:rsidR="00DF5FB2" w:rsidRDefault="00DF5FB2">
            <w:pPr>
              <w:pStyle w:val="TableParagraph"/>
              <w:spacing w:line="320" w:lineRule="exact"/>
              <w:ind w:left="105"/>
              <w:rPr>
                <w:i/>
                <w:spacing w:val="-2"/>
                <w:sz w:val="20"/>
              </w:rPr>
            </w:pPr>
          </w:p>
          <w:p w14:paraId="23734C87" w14:textId="23F5E45A" w:rsidR="00DF5FB2" w:rsidRPr="00046A1F" w:rsidRDefault="00DF5FB2">
            <w:pPr>
              <w:pStyle w:val="TableParagraph"/>
              <w:spacing w:line="320" w:lineRule="exact"/>
              <w:ind w:left="105"/>
              <w:rPr>
                <w:i/>
                <w:sz w:val="24"/>
                <w:szCs w:val="24"/>
              </w:rPr>
            </w:pPr>
            <w:r w:rsidRPr="00046A1F">
              <w:rPr>
                <w:rStyle w:val="normaltextrun"/>
                <w:b/>
                <w:bCs/>
                <w:color w:val="000000"/>
                <w:sz w:val="24"/>
                <w:szCs w:val="24"/>
                <w:bdr w:val="none" w:sz="0" w:space="0" w:color="auto" w:frame="1"/>
              </w:rPr>
              <w:t>Cultivate a culture of high-quality data driven instruction.</w:t>
            </w:r>
          </w:p>
        </w:tc>
      </w:tr>
      <w:tr w:rsidR="00E81975" w14:paraId="23734C8B" w14:textId="77777777">
        <w:trPr>
          <w:trHeight w:val="413"/>
        </w:trPr>
        <w:tc>
          <w:tcPr>
            <w:tcW w:w="499" w:type="dxa"/>
            <w:vMerge/>
            <w:tcBorders>
              <w:top w:val="nil"/>
              <w:bottom w:val="single" w:sz="24" w:space="0" w:color="000000"/>
            </w:tcBorders>
            <w:shd w:val="clear" w:color="auto" w:fill="00FFFF"/>
            <w:textDirection w:val="btLr"/>
          </w:tcPr>
          <w:p w14:paraId="23734C89" w14:textId="77777777" w:rsidR="00E81975" w:rsidRDefault="00E81975">
            <w:pPr>
              <w:rPr>
                <w:sz w:val="2"/>
                <w:szCs w:val="2"/>
              </w:rPr>
            </w:pPr>
          </w:p>
        </w:tc>
        <w:tc>
          <w:tcPr>
            <w:tcW w:w="9869" w:type="dxa"/>
            <w:tcBorders>
              <w:bottom w:val="nil"/>
            </w:tcBorders>
          </w:tcPr>
          <w:p w14:paraId="614B0ABA" w14:textId="77777777" w:rsidR="00E81975" w:rsidRDefault="006B442D">
            <w:pPr>
              <w:pStyle w:val="TableParagraph"/>
              <w:spacing w:line="295" w:lineRule="exact"/>
              <w:ind w:left="105"/>
              <w:rPr>
                <w:i/>
                <w:spacing w:val="-2"/>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p w14:paraId="44F55974" w14:textId="77777777" w:rsidR="00D73C1D" w:rsidRDefault="00D73C1D">
            <w:pPr>
              <w:pStyle w:val="TableParagraph"/>
              <w:spacing w:line="295" w:lineRule="exact"/>
              <w:ind w:left="105"/>
              <w:rPr>
                <w:i/>
                <w:sz w:val="20"/>
              </w:rPr>
            </w:pPr>
          </w:p>
          <w:p w14:paraId="1375987A" w14:textId="1734DAB7" w:rsidR="00D73C1D" w:rsidRPr="00CA1AD5" w:rsidRDefault="00D73C1D" w:rsidP="00D73C1D">
            <w:pPr>
              <w:pStyle w:val="NoSpacing"/>
              <w:numPr>
                <w:ilvl w:val="0"/>
                <w:numId w:val="12"/>
              </w:numPr>
              <w:rPr>
                <w:rFonts w:ascii="Times New Roman" w:hAnsi="Times New Roman" w:cs="Times New Roman"/>
                <w:sz w:val="24"/>
                <w:szCs w:val="24"/>
              </w:rPr>
            </w:pPr>
            <w:r w:rsidRPr="00CA1AD5">
              <w:rPr>
                <w:rFonts w:ascii="Times New Roman" w:hAnsi="Times New Roman" w:cs="Times New Roman"/>
                <w:sz w:val="24"/>
                <w:szCs w:val="24"/>
              </w:rPr>
              <w:t>By the end of October 202</w:t>
            </w:r>
            <w:r w:rsidR="00E00BF9" w:rsidRPr="00CA1AD5">
              <w:rPr>
                <w:rFonts w:ascii="Times New Roman" w:hAnsi="Times New Roman" w:cs="Times New Roman"/>
                <w:sz w:val="24"/>
                <w:szCs w:val="24"/>
              </w:rPr>
              <w:t>4</w:t>
            </w:r>
            <w:r w:rsidRPr="00CA1AD5">
              <w:rPr>
                <w:rFonts w:ascii="Times New Roman" w:hAnsi="Times New Roman" w:cs="Times New Roman"/>
                <w:sz w:val="24"/>
                <w:szCs w:val="24"/>
              </w:rPr>
              <w:t xml:space="preserve">, </w:t>
            </w:r>
            <w:r w:rsidR="00E00BF9" w:rsidRPr="00CA1AD5">
              <w:rPr>
                <w:rFonts w:ascii="Times New Roman" w:hAnsi="Times New Roman" w:cs="Times New Roman"/>
                <w:sz w:val="24"/>
                <w:szCs w:val="24"/>
              </w:rPr>
              <w:t>75</w:t>
            </w:r>
            <w:r w:rsidRPr="00CA1AD5">
              <w:rPr>
                <w:rFonts w:ascii="Times New Roman" w:hAnsi="Times New Roman" w:cs="Times New Roman"/>
                <w:sz w:val="24"/>
                <w:szCs w:val="24"/>
              </w:rPr>
              <w:t xml:space="preserve">% of the teachers will effectively use formative assessment </w:t>
            </w:r>
            <w:r w:rsidR="004937D8" w:rsidRPr="00CA1AD5">
              <w:rPr>
                <w:rFonts w:ascii="Times New Roman" w:hAnsi="Times New Roman" w:cs="Times New Roman"/>
                <w:sz w:val="24"/>
                <w:szCs w:val="24"/>
              </w:rPr>
              <w:t>daily (</w:t>
            </w:r>
            <w:r w:rsidR="00FB7C11" w:rsidRPr="00CA1AD5">
              <w:rPr>
                <w:rFonts w:ascii="Times New Roman" w:hAnsi="Times New Roman" w:cs="Times New Roman"/>
                <w:sz w:val="24"/>
                <w:szCs w:val="24"/>
              </w:rPr>
              <w:t>DOL)</w:t>
            </w:r>
            <w:r w:rsidRPr="00CA1AD5">
              <w:rPr>
                <w:rFonts w:ascii="Times New Roman" w:hAnsi="Times New Roman" w:cs="Times New Roman"/>
                <w:sz w:val="24"/>
                <w:szCs w:val="24"/>
              </w:rPr>
              <w:t xml:space="preserve"> to inform and adjust instruction as measured </w:t>
            </w:r>
            <w:r w:rsidR="00FB7C11" w:rsidRPr="00CA1AD5">
              <w:rPr>
                <w:rFonts w:ascii="Times New Roman" w:hAnsi="Times New Roman" w:cs="Times New Roman"/>
                <w:sz w:val="24"/>
                <w:szCs w:val="24"/>
              </w:rPr>
              <w:t xml:space="preserve">in domain 1 of </w:t>
            </w:r>
            <w:r w:rsidRPr="00CA1AD5">
              <w:rPr>
                <w:rFonts w:ascii="Times New Roman" w:hAnsi="Times New Roman" w:cs="Times New Roman"/>
                <w:sz w:val="24"/>
                <w:szCs w:val="24"/>
              </w:rPr>
              <w:t xml:space="preserve"> the Spot Observation</w:t>
            </w:r>
            <w:r w:rsidR="00FB7C11" w:rsidRPr="00CA1AD5">
              <w:rPr>
                <w:rFonts w:ascii="Times New Roman" w:hAnsi="Times New Roman" w:cs="Times New Roman"/>
                <w:sz w:val="24"/>
                <w:szCs w:val="24"/>
              </w:rPr>
              <w:t xml:space="preserve"> form and T-TESS</w:t>
            </w:r>
            <w:r w:rsidRPr="00CA1AD5">
              <w:rPr>
                <w:rFonts w:ascii="Times New Roman" w:hAnsi="Times New Roman" w:cs="Times New Roman"/>
                <w:sz w:val="24"/>
                <w:szCs w:val="24"/>
              </w:rPr>
              <w:t xml:space="preserve">.  That percentage will increase to </w:t>
            </w:r>
            <w:r w:rsidR="00E00BF9" w:rsidRPr="00CA1AD5">
              <w:rPr>
                <w:rFonts w:ascii="Times New Roman" w:hAnsi="Times New Roman" w:cs="Times New Roman"/>
                <w:sz w:val="24"/>
                <w:szCs w:val="24"/>
              </w:rPr>
              <w:t>85</w:t>
            </w:r>
            <w:r w:rsidRPr="00CA1AD5">
              <w:rPr>
                <w:rFonts w:ascii="Times New Roman" w:hAnsi="Times New Roman" w:cs="Times New Roman"/>
                <w:sz w:val="24"/>
                <w:szCs w:val="24"/>
              </w:rPr>
              <w:t>% by January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and to </w:t>
            </w:r>
            <w:r w:rsidR="00BA1B02">
              <w:rPr>
                <w:rFonts w:ascii="Times New Roman" w:hAnsi="Times New Roman" w:cs="Times New Roman"/>
                <w:sz w:val="24"/>
                <w:szCs w:val="24"/>
              </w:rPr>
              <w:t>100</w:t>
            </w:r>
            <w:r w:rsidRPr="00CA1AD5">
              <w:rPr>
                <w:rFonts w:ascii="Times New Roman" w:hAnsi="Times New Roman" w:cs="Times New Roman"/>
                <w:sz w:val="24"/>
                <w:szCs w:val="24"/>
              </w:rPr>
              <w:t>% by June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w:t>
            </w:r>
          </w:p>
          <w:p w14:paraId="216731ED" w14:textId="44960C06" w:rsidR="00D73C1D" w:rsidRPr="00CA1AD5" w:rsidRDefault="00D73C1D" w:rsidP="00D73C1D">
            <w:pPr>
              <w:pStyle w:val="NoSpacing"/>
              <w:numPr>
                <w:ilvl w:val="0"/>
                <w:numId w:val="12"/>
              </w:numPr>
              <w:rPr>
                <w:rFonts w:ascii="Times New Roman" w:hAnsi="Times New Roman" w:cs="Times New Roman"/>
                <w:sz w:val="24"/>
                <w:szCs w:val="24"/>
              </w:rPr>
            </w:pPr>
            <w:r w:rsidRPr="00CA1AD5">
              <w:rPr>
                <w:rFonts w:ascii="Times New Roman" w:hAnsi="Times New Roman" w:cs="Times New Roman"/>
                <w:sz w:val="24"/>
                <w:szCs w:val="24"/>
              </w:rPr>
              <w:t xml:space="preserve">At least </w:t>
            </w:r>
            <w:r w:rsidR="00846DCF" w:rsidRPr="00CA1AD5">
              <w:rPr>
                <w:rFonts w:ascii="Times New Roman" w:hAnsi="Times New Roman" w:cs="Times New Roman"/>
                <w:sz w:val="24"/>
                <w:szCs w:val="24"/>
              </w:rPr>
              <w:t>80</w:t>
            </w:r>
            <w:r w:rsidRPr="00CA1AD5">
              <w:rPr>
                <w:rFonts w:ascii="Times New Roman" w:hAnsi="Times New Roman" w:cs="Times New Roman"/>
                <w:sz w:val="24"/>
                <w:szCs w:val="24"/>
              </w:rPr>
              <w:t xml:space="preserve">% of the teachers will create current visual representations in every classroom of student progress that are aligned to the campus measurable goals by the end of October. The percentage of teachers effectively creating student progress representations will increase to </w:t>
            </w:r>
            <w:r w:rsidR="00846DCF" w:rsidRPr="00CA1AD5">
              <w:rPr>
                <w:rFonts w:ascii="Times New Roman" w:hAnsi="Times New Roman" w:cs="Times New Roman"/>
                <w:sz w:val="24"/>
                <w:szCs w:val="24"/>
              </w:rPr>
              <w:t>90</w:t>
            </w:r>
            <w:r w:rsidRPr="00CA1AD5">
              <w:rPr>
                <w:rFonts w:ascii="Times New Roman" w:hAnsi="Times New Roman" w:cs="Times New Roman"/>
                <w:sz w:val="24"/>
                <w:szCs w:val="24"/>
              </w:rPr>
              <w:t>% by January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and to </w:t>
            </w:r>
            <w:r w:rsidR="00BA1B02">
              <w:rPr>
                <w:rFonts w:ascii="Times New Roman" w:hAnsi="Times New Roman" w:cs="Times New Roman"/>
                <w:sz w:val="24"/>
                <w:szCs w:val="24"/>
              </w:rPr>
              <w:t>100</w:t>
            </w:r>
            <w:r w:rsidRPr="00CA1AD5">
              <w:rPr>
                <w:rFonts w:ascii="Times New Roman" w:hAnsi="Times New Roman" w:cs="Times New Roman"/>
                <w:sz w:val="24"/>
                <w:szCs w:val="24"/>
              </w:rPr>
              <w:t>% by June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as measured by the spot observations and teacher evaluation rubric.</w:t>
            </w:r>
          </w:p>
          <w:p w14:paraId="0EF30E05" w14:textId="21FACEC9" w:rsidR="00D73C1D" w:rsidRPr="00CA1AD5" w:rsidRDefault="00D73C1D" w:rsidP="00D73C1D">
            <w:pPr>
              <w:pStyle w:val="NoSpacing"/>
              <w:numPr>
                <w:ilvl w:val="0"/>
                <w:numId w:val="12"/>
              </w:numPr>
              <w:rPr>
                <w:rFonts w:ascii="Times New Roman" w:hAnsi="Times New Roman" w:cs="Times New Roman"/>
                <w:sz w:val="24"/>
                <w:szCs w:val="24"/>
              </w:rPr>
            </w:pPr>
            <w:r w:rsidRPr="00CA1AD5">
              <w:rPr>
                <w:rFonts w:ascii="Times New Roman" w:hAnsi="Times New Roman" w:cs="Times New Roman"/>
                <w:sz w:val="24"/>
                <w:szCs w:val="24"/>
              </w:rPr>
              <w:t xml:space="preserve">At least </w:t>
            </w:r>
            <w:r w:rsidR="00846DCF" w:rsidRPr="00CA1AD5">
              <w:rPr>
                <w:rFonts w:ascii="Times New Roman" w:hAnsi="Times New Roman" w:cs="Times New Roman"/>
                <w:sz w:val="24"/>
                <w:szCs w:val="24"/>
              </w:rPr>
              <w:t>80</w:t>
            </w:r>
            <w:r w:rsidRPr="00CA1AD5">
              <w:rPr>
                <w:rFonts w:ascii="Times New Roman" w:hAnsi="Times New Roman" w:cs="Times New Roman"/>
                <w:sz w:val="24"/>
                <w:szCs w:val="24"/>
              </w:rPr>
              <w:t>% of teachers can correctly identify the key conceptual and procedural gaps between student work and exemplar (with expected level of rigor, and knowledge and skills) by October 202</w:t>
            </w:r>
            <w:r w:rsidR="00846DCF" w:rsidRPr="00CA1AD5">
              <w:rPr>
                <w:rFonts w:ascii="Times New Roman" w:hAnsi="Times New Roman" w:cs="Times New Roman"/>
                <w:sz w:val="24"/>
                <w:szCs w:val="24"/>
              </w:rPr>
              <w:t>4</w:t>
            </w:r>
            <w:r w:rsidRPr="00CA1AD5">
              <w:rPr>
                <w:rFonts w:ascii="Times New Roman" w:hAnsi="Times New Roman" w:cs="Times New Roman"/>
                <w:sz w:val="24"/>
                <w:szCs w:val="24"/>
              </w:rPr>
              <w:t>. That percentage will increase to 8</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by January, and to </w:t>
            </w:r>
            <w:r w:rsidR="00211597" w:rsidRPr="00CA1AD5">
              <w:rPr>
                <w:rFonts w:ascii="Times New Roman" w:hAnsi="Times New Roman" w:cs="Times New Roman"/>
                <w:sz w:val="24"/>
                <w:szCs w:val="24"/>
              </w:rPr>
              <w:t>100</w:t>
            </w:r>
            <w:r w:rsidRPr="00CA1AD5">
              <w:rPr>
                <w:rFonts w:ascii="Times New Roman" w:hAnsi="Times New Roman" w:cs="Times New Roman"/>
                <w:sz w:val="24"/>
                <w:szCs w:val="24"/>
              </w:rPr>
              <w:t>% by June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as measured by the campus student work analysis rubric.</w:t>
            </w:r>
          </w:p>
          <w:p w14:paraId="0C58C985" w14:textId="2BBBC3DB" w:rsidR="00D73C1D" w:rsidRPr="00CA1AD5" w:rsidRDefault="00D73C1D" w:rsidP="00D73C1D">
            <w:pPr>
              <w:pStyle w:val="NoSpacing"/>
              <w:numPr>
                <w:ilvl w:val="0"/>
                <w:numId w:val="12"/>
              </w:numPr>
              <w:rPr>
                <w:rFonts w:ascii="Times New Roman" w:hAnsi="Times New Roman" w:cs="Times New Roman"/>
                <w:sz w:val="24"/>
                <w:szCs w:val="24"/>
              </w:rPr>
            </w:pPr>
            <w:r w:rsidRPr="00CA1AD5">
              <w:rPr>
                <w:rFonts w:ascii="Times New Roman" w:hAnsi="Times New Roman" w:cs="Times New Roman"/>
                <w:sz w:val="24"/>
                <w:szCs w:val="24"/>
              </w:rPr>
              <w:t>By the end of October 202</w:t>
            </w:r>
            <w:r w:rsidR="00846DCF" w:rsidRPr="00CA1AD5">
              <w:rPr>
                <w:rFonts w:ascii="Times New Roman" w:hAnsi="Times New Roman" w:cs="Times New Roman"/>
                <w:sz w:val="24"/>
                <w:szCs w:val="24"/>
              </w:rPr>
              <w:t>4</w:t>
            </w:r>
            <w:r w:rsidRPr="00CA1AD5">
              <w:rPr>
                <w:rFonts w:ascii="Times New Roman" w:hAnsi="Times New Roman" w:cs="Times New Roman"/>
                <w:sz w:val="24"/>
                <w:szCs w:val="24"/>
              </w:rPr>
              <w:t>, 7</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of the staff are consistently scoring </w:t>
            </w:r>
            <w:r w:rsidR="002F08EF" w:rsidRPr="00CA1AD5">
              <w:rPr>
                <w:rFonts w:ascii="Times New Roman" w:hAnsi="Times New Roman" w:cs="Times New Roman"/>
                <w:sz w:val="24"/>
                <w:szCs w:val="24"/>
              </w:rPr>
              <w:t>2</w:t>
            </w:r>
            <w:r w:rsidRPr="00CA1AD5">
              <w:rPr>
                <w:rFonts w:ascii="Times New Roman" w:hAnsi="Times New Roman" w:cs="Times New Roman"/>
                <w:sz w:val="24"/>
                <w:szCs w:val="24"/>
              </w:rPr>
              <w:t xml:space="preserve"> </w:t>
            </w:r>
            <w:r w:rsidR="002F08EF" w:rsidRPr="00CA1AD5">
              <w:rPr>
                <w:rFonts w:ascii="Times New Roman" w:hAnsi="Times New Roman" w:cs="Times New Roman"/>
                <w:sz w:val="24"/>
                <w:szCs w:val="24"/>
              </w:rPr>
              <w:t>points</w:t>
            </w:r>
            <w:r w:rsidRPr="00CA1AD5">
              <w:rPr>
                <w:rFonts w:ascii="Times New Roman" w:hAnsi="Times New Roman" w:cs="Times New Roman"/>
                <w:sz w:val="24"/>
                <w:szCs w:val="24"/>
              </w:rPr>
              <w:t xml:space="preserve"> on the spot observations on the use </w:t>
            </w:r>
            <w:r w:rsidR="002F08EF" w:rsidRPr="00CA1AD5">
              <w:rPr>
                <w:rFonts w:ascii="Times New Roman" w:hAnsi="Times New Roman" w:cs="Times New Roman"/>
                <w:sz w:val="24"/>
                <w:szCs w:val="24"/>
              </w:rPr>
              <w:t>of transitions and</w:t>
            </w:r>
            <w:r w:rsidRPr="00CA1AD5">
              <w:rPr>
                <w:rFonts w:ascii="Times New Roman" w:hAnsi="Times New Roman" w:cs="Times New Roman"/>
                <w:sz w:val="24"/>
                <w:szCs w:val="24"/>
              </w:rPr>
              <w:t xml:space="preserve"> routines that support high expectations for all students and use asset-based language when interacting with students about performance and challenges.  That percentage will increase to 8</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 xml:space="preserve">% in January and to </w:t>
            </w:r>
            <w:r w:rsidR="00BA1B02">
              <w:rPr>
                <w:rFonts w:ascii="Times New Roman" w:hAnsi="Times New Roman" w:cs="Times New Roman"/>
                <w:sz w:val="24"/>
                <w:szCs w:val="24"/>
              </w:rPr>
              <w:t>100</w:t>
            </w:r>
            <w:r w:rsidRPr="00CA1AD5">
              <w:rPr>
                <w:rFonts w:ascii="Times New Roman" w:hAnsi="Times New Roman" w:cs="Times New Roman"/>
                <w:sz w:val="24"/>
                <w:szCs w:val="24"/>
              </w:rPr>
              <w:t>% by June 202</w:t>
            </w:r>
            <w:r w:rsidR="00846DCF" w:rsidRPr="00CA1AD5">
              <w:rPr>
                <w:rFonts w:ascii="Times New Roman" w:hAnsi="Times New Roman" w:cs="Times New Roman"/>
                <w:sz w:val="24"/>
                <w:szCs w:val="24"/>
              </w:rPr>
              <w:t>5</w:t>
            </w:r>
            <w:r w:rsidRPr="00CA1AD5">
              <w:rPr>
                <w:rFonts w:ascii="Times New Roman" w:hAnsi="Times New Roman" w:cs="Times New Roman"/>
                <w:sz w:val="24"/>
                <w:szCs w:val="24"/>
              </w:rPr>
              <w:t>.</w:t>
            </w:r>
          </w:p>
          <w:p w14:paraId="4F999D23" w14:textId="5BA2C88D" w:rsidR="00D73C1D" w:rsidRPr="00D73C1D" w:rsidRDefault="00846DCF" w:rsidP="00846DCF">
            <w:pPr>
              <w:pStyle w:val="TableParagraph"/>
              <w:numPr>
                <w:ilvl w:val="0"/>
                <w:numId w:val="12"/>
              </w:numPr>
              <w:spacing w:line="295" w:lineRule="exact"/>
              <w:rPr>
                <w:i/>
                <w:sz w:val="20"/>
              </w:rPr>
            </w:pPr>
            <w:r>
              <w:rPr>
                <w:sz w:val="24"/>
                <w:szCs w:val="24"/>
              </w:rPr>
              <w:t>80</w:t>
            </w:r>
            <w:r w:rsidR="00D73C1D" w:rsidRPr="00D964CC">
              <w:rPr>
                <w:sz w:val="24"/>
                <w:szCs w:val="24"/>
              </w:rPr>
              <w:t>% or more of the students, teachers, staff, and parents will indicate they agree or agree strongly that students are held to high expectations and are highly supported at Liberty High School as measured by a campus school climate survey in December 202</w:t>
            </w:r>
            <w:r>
              <w:rPr>
                <w:sz w:val="24"/>
                <w:szCs w:val="24"/>
              </w:rPr>
              <w:t>4</w:t>
            </w:r>
            <w:r w:rsidR="00D73C1D" w:rsidRPr="00D964CC">
              <w:rPr>
                <w:sz w:val="24"/>
                <w:szCs w:val="24"/>
              </w:rPr>
              <w:t xml:space="preserve">.  The percentage of students, teachers, staff, and parents who agree or </w:t>
            </w:r>
            <w:r w:rsidR="00D73C1D" w:rsidRPr="3836E5A6">
              <w:rPr>
                <w:sz w:val="24"/>
                <w:szCs w:val="24"/>
              </w:rPr>
              <w:t>strongly agree</w:t>
            </w:r>
            <w:r w:rsidR="00D73C1D" w:rsidRPr="00D964CC">
              <w:rPr>
                <w:sz w:val="24"/>
                <w:szCs w:val="24"/>
              </w:rPr>
              <w:t xml:space="preserve"> will increase to 90% or higher by the same survey that is administered in </w:t>
            </w:r>
            <w:r w:rsidR="00D73C1D">
              <w:rPr>
                <w:sz w:val="24"/>
                <w:szCs w:val="24"/>
              </w:rPr>
              <w:t>June</w:t>
            </w:r>
            <w:r w:rsidR="00D73C1D" w:rsidRPr="00D964CC">
              <w:rPr>
                <w:sz w:val="24"/>
                <w:szCs w:val="24"/>
              </w:rPr>
              <w:t xml:space="preserve"> 202</w:t>
            </w:r>
            <w:r>
              <w:rPr>
                <w:sz w:val="24"/>
                <w:szCs w:val="24"/>
              </w:rPr>
              <w:t>5.</w:t>
            </w:r>
          </w:p>
          <w:p w14:paraId="7B4FA906" w14:textId="77777777" w:rsidR="00D73C1D" w:rsidRDefault="00D73C1D" w:rsidP="00D73C1D">
            <w:pPr>
              <w:pStyle w:val="TableParagraph"/>
              <w:spacing w:line="295" w:lineRule="exact"/>
              <w:rPr>
                <w:i/>
                <w:sz w:val="20"/>
              </w:rPr>
            </w:pPr>
          </w:p>
          <w:p w14:paraId="36DC28F0" w14:textId="77777777" w:rsidR="00D73C1D" w:rsidRDefault="00D73C1D" w:rsidP="00D73C1D">
            <w:pPr>
              <w:pStyle w:val="TableParagraph"/>
              <w:spacing w:line="295" w:lineRule="exact"/>
              <w:rPr>
                <w:i/>
                <w:sz w:val="20"/>
              </w:rPr>
            </w:pPr>
          </w:p>
          <w:p w14:paraId="304446EE" w14:textId="77777777" w:rsidR="00D73C1D" w:rsidRDefault="00D73C1D" w:rsidP="00D73C1D">
            <w:pPr>
              <w:pStyle w:val="TableParagraph"/>
              <w:spacing w:line="295" w:lineRule="exact"/>
              <w:rPr>
                <w:i/>
                <w:sz w:val="20"/>
              </w:rPr>
            </w:pPr>
          </w:p>
          <w:p w14:paraId="355A3400" w14:textId="77777777" w:rsidR="00D73C1D" w:rsidRDefault="00D73C1D" w:rsidP="00D73C1D">
            <w:pPr>
              <w:pStyle w:val="TableParagraph"/>
              <w:spacing w:line="295" w:lineRule="exact"/>
              <w:rPr>
                <w:i/>
                <w:sz w:val="20"/>
              </w:rPr>
            </w:pPr>
          </w:p>
          <w:p w14:paraId="1EC35899" w14:textId="77777777" w:rsidR="00D73C1D" w:rsidRDefault="00D73C1D" w:rsidP="00D73C1D">
            <w:pPr>
              <w:pStyle w:val="TableParagraph"/>
              <w:spacing w:line="295" w:lineRule="exact"/>
              <w:rPr>
                <w:i/>
                <w:sz w:val="20"/>
              </w:rPr>
            </w:pPr>
          </w:p>
          <w:p w14:paraId="4CF8CFAD" w14:textId="77777777" w:rsidR="00D73C1D" w:rsidRDefault="00D73C1D" w:rsidP="00D73C1D">
            <w:pPr>
              <w:pStyle w:val="TableParagraph"/>
              <w:spacing w:line="295" w:lineRule="exact"/>
              <w:rPr>
                <w:i/>
                <w:sz w:val="20"/>
              </w:rPr>
            </w:pPr>
          </w:p>
          <w:p w14:paraId="4972D642" w14:textId="77777777" w:rsidR="00D73C1D" w:rsidRDefault="00D73C1D" w:rsidP="00D73C1D">
            <w:pPr>
              <w:pStyle w:val="TableParagraph"/>
              <w:spacing w:line="295" w:lineRule="exact"/>
              <w:rPr>
                <w:i/>
                <w:sz w:val="20"/>
              </w:rPr>
            </w:pPr>
          </w:p>
          <w:p w14:paraId="6F90C1E3" w14:textId="77777777" w:rsidR="00D73C1D" w:rsidRDefault="00D73C1D" w:rsidP="00D73C1D">
            <w:pPr>
              <w:pStyle w:val="TableParagraph"/>
              <w:spacing w:line="295" w:lineRule="exact"/>
              <w:rPr>
                <w:i/>
                <w:sz w:val="20"/>
              </w:rPr>
            </w:pPr>
          </w:p>
          <w:p w14:paraId="69C1286B" w14:textId="77777777" w:rsidR="00D73C1D" w:rsidRDefault="00D73C1D" w:rsidP="00D73C1D">
            <w:pPr>
              <w:pStyle w:val="TableParagraph"/>
              <w:spacing w:line="295" w:lineRule="exact"/>
              <w:rPr>
                <w:i/>
                <w:sz w:val="20"/>
              </w:rPr>
            </w:pPr>
          </w:p>
          <w:p w14:paraId="23734C8A" w14:textId="4537A405" w:rsidR="00D73C1D" w:rsidRDefault="00D73C1D" w:rsidP="00D73C1D">
            <w:pPr>
              <w:pStyle w:val="TableParagraph"/>
              <w:spacing w:line="295" w:lineRule="exact"/>
              <w:rPr>
                <w:i/>
                <w:sz w:val="20"/>
              </w:rPr>
            </w:pPr>
          </w:p>
        </w:tc>
      </w:tr>
      <w:tr w:rsidR="00E81975" w14:paraId="23734C97" w14:textId="77777777">
        <w:trPr>
          <w:trHeight w:val="269"/>
        </w:trPr>
        <w:tc>
          <w:tcPr>
            <w:tcW w:w="499" w:type="dxa"/>
            <w:vMerge/>
            <w:tcBorders>
              <w:top w:val="nil"/>
              <w:bottom w:val="single" w:sz="24" w:space="0" w:color="000000"/>
            </w:tcBorders>
            <w:shd w:val="clear" w:color="auto" w:fill="00FFFF"/>
            <w:textDirection w:val="btLr"/>
          </w:tcPr>
          <w:p w14:paraId="23734C95" w14:textId="77777777" w:rsidR="00E81975" w:rsidRDefault="00E81975">
            <w:pPr>
              <w:rPr>
                <w:sz w:val="2"/>
                <w:szCs w:val="2"/>
              </w:rPr>
            </w:pPr>
          </w:p>
        </w:tc>
        <w:tc>
          <w:tcPr>
            <w:tcW w:w="9869" w:type="dxa"/>
            <w:tcBorders>
              <w:bottom w:val="nil"/>
            </w:tcBorders>
          </w:tcPr>
          <w:p w14:paraId="73F396E3" w14:textId="77777777" w:rsidR="00D73C1D" w:rsidRDefault="00D73C1D">
            <w:pPr>
              <w:pStyle w:val="TableParagraph"/>
              <w:spacing w:line="249" w:lineRule="exact"/>
              <w:ind w:left="105"/>
              <w:rPr>
                <w:b/>
                <w:sz w:val="28"/>
              </w:rPr>
            </w:pPr>
          </w:p>
          <w:p w14:paraId="36A978BE" w14:textId="77777777" w:rsidR="00DF3E33" w:rsidRDefault="00DF3E33">
            <w:pPr>
              <w:pStyle w:val="TableParagraph"/>
              <w:spacing w:line="249" w:lineRule="exact"/>
              <w:ind w:left="105"/>
              <w:rPr>
                <w:b/>
                <w:sz w:val="28"/>
              </w:rPr>
            </w:pPr>
          </w:p>
          <w:p w14:paraId="28BF7798" w14:textId="77777777" w:rsidR="00DF3E33" w:rsidRDefault="00DF3E33">
            <w:pPr>
              <w:pStyle w:val="TableParagraph"/>
              <w:spacing w:line="249" w:lineRule="exact"/>
              <w:ind w:left="105"/>
              <w:rPr>
                <w:b/>
                <w:sz w:val="28"/>
              </w:rPr>
            </w:pPr>
          </w:p>
          <w:p w14:paraId="5EC34EE9" w14:textId="77777777" w:rsidR="00DF3E33" w:rsidRDefault="00DF3E33">
            <w:pPr>
              <w:pStyle w:val="TableParagraph"/>
              <w:spacing w:line="249" w:lineRule="exact"/>
              <w:ind w:left="105"/>
              <w:rPr>
                <w:b/>
                <w:sz w:val="28"/>
              </w:rPr>
            </w:pPr>
          </w:p>
          <w:p w14:paraId="23734C96" w14:textId="445E6272" w:rsidR="00E81975" w:rsidRDefault="006B442D">
            <w:pPr>
              <w:pStyle w:val="TableParagraph"/>
              <w:spacing w:line="249" w:lineRule="exact"/>
              <w:ind w:left="105"/>
              <w:rPr>
                <w:i/>
                <w:sz w:val="20"/>
              </w:rPr>
            </w:pPr>
            <w:r>
              <w:rPr>
                <w:b/>
                <w:sz w:val="28"/>
              </w:rPr>
              <w:lastRenderedPageBreak/>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C9A" w14:textId="77777777">
        <w:trPr>
          <w:trHeight w:val="3460"/>
        </w:trPr>
        <w:tc>
          <w:tcPr>
            <w:tcW w:w="499" w:type="dxa"/>
            <w:vMerge/>
            <w:tcBorders>
              <w:top w:val="nil"/>
              <w:bottom w:val="single" w:sz="24" w:space="0" w:color="000000"/>
            </w:tcBorders>
            <w:shd w:val="clear" w:color="auto" w:fill="00FFFF"/>
            <w:textDirection w:val="btLr"/>
          </w:tcPr>
          <w:p w14:paraId="23734C98" w14:textId="77777777" w:rsidR="00E81975" w:rsidRDefault="00E81975">
            <w:pPr>
              <w:rPr>
                <w:sz w:val="2"/>
                <w:szCs w:val="2"/>
              </w:rPr>
            </w:pPr>
          </w:p>
        </w:tc>
        <w:tc>
          <w:tcPr>
            <w:tcW w:w="9869" w:type="dxa"/>
            <w:tcBorders>
              <w:top w:val="nil"/>
            </w:tcBorders>
          </w:tcPr>
          <w:p w14:paraId="440DE67C" w14:textId="77777777" w:rsidR="00E81975" w:rsidRDefault="006B442D">
            <w:pPr>
              <w:pStyle w:val="TableParagraph"/>
              <w:spacing w:line="198" w:lineRule="exact"/>
              <w:ind w:left="105"/>
              <w:rPr>
                <w:i/>
                <w:spacing w:val="-2"/>
                <w:sz w:val="20"/>
              </w:rPr>
            </w:pPr>
            <w:r>
              <w:rPr>
                <w:i/>
                <w:sz w:val="20"/>
              </w:rPr>
              <w:t>the</w:t>
            </w:r>
            <w:r>
              <w:rPr>
                <w:i/>
                <w:spacing w:val="-3"/>
                <w:sz w:val="20"/>
              </w:rPr>
              <w:t xml:space="preserve"> </w:t>
            </w:r>
            <w:r>
              <w:rPr>
                <w:i/>
                <w:spacing w:val="-2"/>
                <w:sz w:val="20"/>
              </w:rPr>
              <w:t>objective?)</w:t>
            </w:r>
          </w:p>
          <w:p w14:paraId="37DD6AFE" w14:textId="77777777" w:rsidR="00D73C1D" w:rsidRDefault="00D73C1D" w:rsidP="00D73C1D">
            <w:pPr>
              <w:pStyle w:val="TableParagraph"/>
              <w:spacing w:line="198" w:lineRule="exact"/>
              <w:rPr>
                <w:i/>
                <w:spacing w:val="-2"/>
                <w:sz w:val="20"/>
              </w:rPr>
            </w:pPr>
          </w:p>
          <w:p w14:paraId="7F1B61A8" w14:textId="007AD14E"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 xml:space="preserve">Campus instructional leaders create a PLC schedule that includes one day per week </w:t>
            </w:r>
            <w:r w:rsidR="00C60F3B" w:rsidRPr="00046A1F">
              <w:rPr>
                <w:color w:val="000000" w:themeColor="text1"/>
              </w:rPr>
              <w:t xml:space="preserve">in which </w:t>
            </w:r>
            <w:r w:rsidRPr="00046A1F">
              <w:rPr>
                <w:color w:val="000000" w:themeColor="text1"/>
              </w:rPr>
              <w:t xml:space="preserve">content teams meet and </w:t>
            </w:r>
            <w:r w:rsidR="00C60F3B" w:rsidRPr="00046A1F">
              <w:rPr>
                <w:color w:val="000000" w:themeColor="text1"/>
              </w:rPr>
              <w:t>use</w:t>
            </w:r>
            <w:r w:rsidRPr="00046A1F">
              <w:rPr>
                <w:color w:val="000000" w:themeColor="text1"/>
              </w:rPr>
              <w:t xml:space="preserve"> protocols to discuss formative and interim student data, effective instructional strategies, and adjustments to instructional delivery.</w:t>
            </w:r>
          </w:p>
          <w:p w14:paraId="587E73F9" w14:textId="77777777"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Campus instructional leaders review disaggregated data to track and monitor the progress of all students and provide evidence-based feedback to teachers.  </w:t>
            </w:r>
          </w:p>
          <w:p w14:paraId="063400BC" w14:textId="77777777" w:rsidR="00D73C1D" w:rsidRPr="00046A1F" w:rsidRDefault="00D73C1D" w:rsidP="00D73C1D">
            <w:pPr>
              <w:pStyle w:val="ListParagraph"/>
              <w:widowControl/>
              <w:numPr>
                <w:ilvl w:val="0"/>
                <w:numId w:val="11"/>
              </w:numPr>
              <w:autoSpaceDE/>
              <w:autoSpaceDN/>
              <w:contextualSpacing/>
              <w:rPr>
                <w:b/>
                <w:sz w:val="24"/>
                <w:szCs w:val="24"/>
              </w:rPr>
            </w:pPr>
            <w:r w:rsidRPr="00046A1F">
              <w:rPr>
                <w:color w:val="000000" w:themeColor="text1"/>
                <w:sz w:val="24"/>
                <w:szCs w:val="24"/>
              </w:rPr>
              <w:t>Leaders provide coaching and support to teachers informed by the data, including analysis of student work samples to assess curricular rigor and the impact of instruction. </w:t>
            </w:r>
          </w:p>
          <w:p w14:paraId="140CE7A5" w14:textId="77777777" w:rsidR="00D73C1D" w:rsidRPr="00046A1F" w:rsidRDefault="00D73C1D" w:rsidP="00D73C1D">
            <w:pPr>
              <w:pStyle w:val="NormalWeb"/>
              <w:numPr>
                <w:ilvl w:val="0"/>
                <w:numId w:val="11"/>
              </w:numPr>
              <w:spacing w:before="0" w:beforeAutospacing="0" w:after="0" w:afterAutospacing="0"/>
              <w:ind w:right="140"/>
              <w:textAlignment w:val="baseline"/>
              <w:rPr>
                <w:color w:val="000000"/>
              </w:rPr>
            </w:pPr>
            <w:r w:rsidRPr="00046A1F">
              <w:rPr>
                <w:color w:val="000000" w:themeColor="text1"/>
              </w:rPr>
              <w:t>Communicate practices and policies of high performance connected to the HISD core values that are captured in writing and consistently implemented with fidelity.</w:t>
            </w:r>
          </w:p>
          <w:p w14:paraId="4E1F5306" w14:textId="77777777" w:rsidR="00D73C1D" w:rsidRPr="00046A1F" w:rsidRDefault="00D73C1D" w:rsidP="00D73C1D">
            <w:pPr>
              <w:pStyle w:val="NormalWeb"/>
              <w:numPr>
                <w:ilvl w:val="0"/>
                <w:numId w:val="11"/>
              </w:numPr>
              <w:spacing w:before="0" w:beforeAutospacing="0" w:after="0" w:afterAutospacing="0"/>
              <w:ind w:right="140"/>
              <w:textAlignment w:val="baseline"/>
              <w:rPr>
                <w:color w:val="000000"/>
              </w:rPr>
            </w:pPr>
            <w:r w:rsidRPr="00046A1F">
              <w:rPr>
                <w:color w:val="000000" w:themeColor="text1"/>
              </w:rPr>
              <w:t>Train teachers on the use of classroom routines that support high expectations that result in high performance including exemplars and ongoing coaching support.</w:t>
            </w:r>
          </w:p>
          <w:p w14:paraId="22C0DBDB" w14:textId="77777777" w:rsidR="00D73C1D" w:rsidRPr="00046A1F" w:rsidRDefault="00D73C1D" w:rsidP="00D73C1D">
            <w:pPr>
              <w:pStyle w:val="NormalWeb"/>
              <w:numPr>
                <w:ilvl w:val="0"/>
                <w:numId w:val="11"/>
              </w:numPr>
              <w:spacing w:before="0" w:beforeAutospacing="0" w:after="0" w:afterAutospacing="0"/>
              <w:ind w:right="140"/>
              <w:textAlignment w:val="baseline"/>
              <w:rPr>
                <w:color w:val="000000"/>
              </w:rPr>
            </w:pPr>
            <w:r w:rsidRPr="00046A1F">
              <w:rPr>
                <w:color w:val="000000" w:themeColor="text1"/>
              </w:rPr>
              <w:t>Schedule opportunities throughout the school year in the campus master calendar to engage stakeholders in refining the campus mission, vision, and values that are aligned with the district’s core values.</w:t>
            </w:r>
          </w:p>
          <w:p w14:paraId="5BBF2FC2" w14:textId="029AD480" w:rsidR="00D73C1D" w:rsidRPr="00046A1F" w:rsidRDefault="00D73C1D" w:rsidP="00D73C1D">
            <w:pPr>
              <w:pStyle w:val="NormalWeb"/>
              <w:numPr>
                <w:ilvl w:val="0"/>
                <w:numId w:val="11"/>
              </w:numPr>
              <w:spacing w:before="0" w:beforeAutospacing="0" w:after="0" w:afterAutospacing="0"/>
              <w:ind w:right="140"/>
              <w:textAlignment w:val="baseline"/>
              <w:rPr>
                <w:color w:val="000000"/>
              </w:rPr>
            </w:pPr>
            <w:r w:rsidRPr="00046A1F">
              <w:rPr>
                <w:color w:val="000000" w:themeColor="text1"/>
              </w:rPr>
              <w:t>Procure access to school climate surveys from the HISD school support office to administer in December and in May 202</w:t>
            </w:r>
            <w:r w:rsidR="0099790E" w:rsidRPr="00046A1F">
              <w:rPr>
                <w:color w:val="000000" w:themeColor="text1"/>
              </w:rPr>
              <w:t>5</w:t>
            </w:r>
            <w:r w:rsidRPr="00046A1F">
              <w:rPr>
                <w:color w:val="000000" w:themeColor="text1"/>
              </w:rPr>
              <w:t>.</w:t>
            </w:r>
          </w:p>
          <w:p w14:paraId="5097FF17" w14:textId="77777777" w:rsidR="00D73C1D" w:rsidRDefault="00D73C1D" w:rsidP="00D73C1D">
            <w:pPr>
              <w:rPr>
                <w:b/>
                <w:sz w:val="24"/>
                <w:szCs w:val="24"/>
              </w:rPr>
            </w:pPr>
          </w:p>
          <w:p w14:paraId="23734C99" w14:textId="77777777" w:rsidR="00D73C1D" w:rsidRDefault="00D73C1D">
            <w:pPr>
              <w:pStyle w:val="TableParagraph"/>
              <w:spacing w:line="198" w:lineRule="exact"/>
              <w:ind w:left="105"/>
              <w:rPr>
                <w:i/>
                <w:sz w:val="20"/>
              </w:rPr>
            </w:pPr>
          </w:p>
        </w:tc>
      </w:tr>
      <w:tr w:rsidR="00E81975" w14:paraId="23734C9D" w14:textId="77777777">
        <w:trPr>
          <w:trHeight w:val="3492"/>
        </w:trPr>
        <w:tc>
          <w:tcPr>
            <w:tcW w:w="499" w:type="dxa"/>
            <w:vMerge/>
            <w:tcBorders>
              <w:top w:val="nil"/>
              <w:bottom w:val="single" w:sz="24" w:space="0" w:color="000000"/>
            </w:tcBorders>
            <w:shd w:val="clear" w:color="auto" w:fill="00FFFF"/>
            <w:textDirection w:val="btLr"/>
          </w:tcPr>
          <w:p w14:paraId="23734C9B" w14:textId="77777777" w:rsidR="00E81975" w:rsidRDefault="00E81975">
            <w:pPr>
              <w:rPr>
                <w:sz w:val="2"/>
                <w:szCs w:val="2"/>
              </w:rPr>
            </w:pPr>
          </w:p>
        </w:tc>
        <w:tc>
          <w:tcPr>
            <w:tcW w:w="9869" w:type="dxa"/>
            <w:tcBorders>
              <w:bottom w:val="single" w:sz="24" w:space="0" w:color="000000"/>
            </w:tcBorders>
          </w:tcPr>
          <w:p w14:paraId="3EEE9603"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5D59A0EC" w14:textId="77777777" w:rsidR="00D73C1D" w:rsidRDefault="00D73C1D">
            <w:pPr>
              <w:pStyle w:val="TableParagraph"/>
              <w:spacing w:line="299" w:lineRule="exact"/>
              <w:ind w:left="105"/>
              <w:rPr>
                <w:i/>
                <w:sz w:val="20"/>
              </w:rPr>
            </w:pPr>
          </w:p>
          <w:p w14:paraId="6BDFC6C8" w14:textId="77777777" w:rsidR="00D73C1D" w:rsidRPr="00046A1F" w:rsidRDefault="00D73C1D" w:rsidP="00D73C1D">
            <w:pPr>
              <w:pStyle w:val="NormalWeb"/>
              <w:numPr>
                <w:ilvl w:val="0"/>
                <w:numId w:val="11"/>
              </w:numPr>
              <w:spacing w:before="79" w:beforeAutospacing="0" w:after="0" w:afterAutospacing="0"/>
              <w:textAlignment w:val="baseline"/>
              <w:rPr>
                <w:color w:val="000000"/>
              </w:rPr>
            </w:pPr>
            <w:r w:rsidRPr="00046A1F">
              <w:rPr>
                <w:color w:val="000000" w:themeColor="text1"/>
              </w:rPr>
              <w:t>Teachers use a corrective instruction action planning process, individually and in PLCs to analyze student work, identify trends in student misconceptions, determine the root cause as to why students may not have learned the concept, and create plans for instructional adjustments.  </w:t>
            </w:r>
          </w:p>
          <w:p w14:paraId="02D9DDF2" w14:textId="77777777"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Teachers unpack standards into knowledge and skills, create or internalize teacher and student exemplars to confirm expected level of rigor, and ensure knowledge and skills reflect all appropriate paths to mastery.</w:t>
            </w:r>
          </w:p>
          <w:p w14:paraId="7B2446FB" w14:textId="77777777"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On a weekly basis, all teachers use a student tracking system that includes assessment information, course grades, teacher referrals, and attendance to monitor individual student progress including intensity and interventions.</w:t>
            </w:r>
          </w:p>
          <w:p w14:paraId="39C4029F" w14:textId="77777777"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Teachers demonstrate high expectations daily for all students and use asset-based language in staff to student interactions around performance, challenges, and strategies to ensure all students succeed.</w:t>
            </w:r>
          </w:p>
          <w:p w14:paraId="2FA56CD9" w14:textId="6EFEACD4" w:rsidR="00D73C1D" w:rsidRPr="00046A1F" w:rsidRDefault="00D73C1D" w:rsidP="00D73C1D">
            <w:pPr>
              <w:pStyle w:val="NormalWeb"/>
              <w:numPr>
                <w:ilvl w:val="0"/>
                <w:numId w:val="11"/>
              </w:numPr>
              <w:spacing w:before="0" w:beforeAutospacing="0" w:after="0" w:afterAutospacing="0"/>
              <w:textAlignment w:val="baseline"/>
              <w:rPr>
                <w:color w:val="000000"/>
              </w:rPr>
            </w:pPr>
            <w:r w:rsidRPr="00046A1F">
              <w:rPr>
                <w:color w:val="000000" w:themeColor="text1"/>
              </w:rPr>
              <w:t>Students have opportunities to practice and reinforce behaviors (Habits of Success) during their advisory period that promote high performance.</w:t>
            </w:r>
          </w:p>
          <w:p w14:paraId="23734C9C" w14:textId="6A683FAA" w:rsidR="00D73C1D" w:rsidRPr="00D73C1D" w:rsidRDefault="00D73C1D" w:rsidP="00D73C1D">
            <w:pPr>
              <w:pStyle w:val="NormalWeb"/>
              <w:numPr>
                <w:ilvl w:val="0"/>
                <w:numId w:val="11"/>
              </w:numPr>
              <w:spacing w:before="0" w:beforeAutospacing="0" w:after="0" w:afterAutospacing="0"/>
              <w:textAlignment w:val="baseline"/>
              <w:rPr>
                <w:rFonts w:asciiTheme="minorHAnsi" w:hAnsiTheme="minorHAnsi" w:cstheme="minorBidi"/>
                <w:color w:val="000000"/>
                <w:sz w:val="22"/>
                <w:szCs w:val="22"/>
              </w:rPr>
            </w:pPr>
            <w:r w:rsidRPr="00046A1F">
              <w:rPr>
                <w:color w:val="000000" w:themeColor="text1"/>
              </w:rPr>
              <w:t>Artifacts in the classrooms and hallway reinforce the campus and district expectations promoting high performance</w:t>
            </w:r>
            <w:r w:rsidRPr="3C2A3648">
              <w:rPr>
                <w:rFonts w:asciiTheme="minorHAnsi" w:hAnsiTheme="minorHAnsi" w:cstheme="minorBidi"/>
                <w:color w:val="000000" w:themeColor="text1"/>
              </w:rPr>
              <w:t>.</w:t>
            </w:r>
          </w:p>
        </w:tc>
      </w:tr>
    </w:tbl>
    <w:p w14:paraId="5566D10C" w14:textId="77777777" w:rsidR="00E81975" w:rsidRDefault="00E81975">
      <w:pPr>
        <w:spacing w:line="299" w:lineRule="exact"/>
        <w:rPr>
          <w:sz w:val="20"/>
        </w:rPr>
      </w:pPr>
    </w:p>
    <w:p w14:paraId="369CE899" w14:textId="77777777" w:rsidR="00443471" w:rsidRDefault="00443471" w:rsidP="00443471">
      <w:pPr>
        <w:rPr>
          <w:sz w:val="20"/>
        </w:rPr>
      </w:pPr>
    </w:p>
    <w:p w14:paraId="23734C9E" w14:textId="77777777" w:rsidR="00443471" w:rsidRPr="00443471" w:rsidRDefault="00443471" w:rsidP="00443471">
      <w:pPr>
        <w:rPr>
          <w:sz w:val="20"/>
        </w:rPr>
        <w:sectPr w:rsidR="00443471" w:rsidRPr="00443471" w:rsidSect="00114A1A">
          <w:pgSz w:w="12240" w:h="15840"/>
          <w:pgMar w:top="1220" w:right="320" w:bottom="2333" w:left="680" w:header="0" w:footer="1065" w:gutter="0"/>
          <w:cols w:space="720"/>
        </w:sectPr>
      </w:pPr>
    </w:p>
    <w:tbl>
      <w:tblPr>
        <w:tblW w:w="0" w:type="auto"/>
        <w:tblInd w:w="26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9"/>
        <w:gridCol w:w="2729"/>
        <w:gridCol w:w="4416"/>
        <w:gridCol w:w="2724"/>
      </w:tblGrid>
      <w:tr w:rsidR="00E81975" w14:paraId="23734CA1" w14:textId="77777777">
        <w:trPr>
          <w:trHeight w:val="501"/>
        </w:trPr>
        <w:tc>
          <w:tcPr>
            <w:tcW w:w="499" w:type="dxa"/>
            <w:tcBorders>
              <w:left w:val="single" w:sz="4" w:space="0" w:color="000000"/>
              <w:right w:val="single" w:sz="4" w:space="0" w:color="000000"/>
            </w:tcBorders>
          </w:tcPr>
          <w:p w14:paraId="23734C9F" w14:textId="77777777" w:rsidR="00E81975" w:rsidRDefault="00E81975">
            <w:pPr>
              <w:pStyle w:val="TableParagraph"/>
              <w:rPr>
                <w:sz w:val="26"/>
              </w:rPr>
            </w:pPr>
          </w:p>
        </w:tc>
        <w:tc>
          <w:tcPr>
            <w:tcW w:w="9869" w:type="dxa"/>
            <w:gridSpan w:val="3"/>
            <w:tcBorders>
              <w:left w:val="single" w:sz="4" w:space="0" w:color="000000"/>
              <w:right w:val="single" w:sz="4" w:space="0" w:color="000000"/>
            </w:tcBorders>
          </w:tcPr>
          <w:p w14:paraId="23734CA0" w14:textId="3ADB3F62" w:rsidR="00E81975" w:rsidRDefault="006B442D">
            <w:pPr>
              <w:pStyle w:val="TableParagraph"/>
              <w:spacing w:before="87"/>
              <w:ind w:left="105"/>
              <w:rPr>
                <w:b/>
                <w:sz w:val="28"/>
              </w:rPr>
            </w:pPr>
            <w:r>
              <w:rPr>
                <w:b/>
                <w:sz w:val="28"/>
              </w:rPr>
              <w:t>Key</w:t>
            </w:r>
            <w:r>
              <w:rPr>
                <w:b/>
                <w:spacing w:val="-6"/>
                <w:sz w:val="28"/>
              </w:rPr>
              <w:t xml:space="preserve"> </w:t>
            </w:r>
            <w:r>
              <w:rPr>
                <w:b/>
                <w:sz w:val="28"/>
              </w:rPr>
              <w:t>Action</w:t>
            </w:r>
            <w:r>
              <w:rPr>
                <w:b/>
                <w:spacing w:val="-5"/>
                <w:sz w:val="28"/>
              </w:rPr>
              <w:t xml:space="preserve"> </w:t>
            </w:r>
            <w:r>
              <w:rPr>
                <w:b/>
                <w:spacing w:val="-4"/>
                <w:sz w:val="28"/>
              </w:rPr>
              <w:t>Two:</w:t>
            </w:r>
            <w:r w:rsidR="00D73C1D">
              <w:rPr>
                <w:b/>
                <w:spacing w:val="-4"/>
                <w:sz w:val="28"/>
              </w:rPr>
              <w:t xml:space="preserve"> </w:t>
            </w:r>
            <w:r w:rsidR="00D73C1D" w:rsidRPr="00046A1F">
              <w:rPr>
                <w:rStyle w:val="normaltextrun"/>
                <w:b/>
                <w:bCs/>
                <w:color w:val="000000"/>
                <w:sz w:val="24"/>
                <w:szCs w:val="24"/>
                <w:bdr w:val="none" w:sz="0" w:space="0" w:color="auto" w:frame="1"/>
              </w:rPr>
              <w:t>Cultivate a culture of high-quality data driven instruction.</w:t>
            </w:r>
          </w:p>
        </w:tc>
      </w:tr>
      <w:tr w:rsidR="00E81975" w14:paraId="23734CA4" w14:textId="77777777">
        <w:trPr>
          <w:trHeight w:val="482"/>
        </w:trPr>
        <w:tc>
          <w:tcPr>
            <w:tcW w:w="499" w:type="dxa"/>
            <w:vMerge w:val="restart"/>
            <w:tcBorders>
              <w:left w:val="single" w:sz="4" w:space="0" w:color="000000"/>
              <w:right w:val="single" w:sz="4" w:space="0" w:color="000000"/>
            </w:tcBorders>
            <w:shd w:val="clear" w:color="auto" w:fill="00FFFF"/>
            <w:textDirection w:val="btLr"/>
          </w:tcPr>
          <w:p w14:paraId="23734CA2" w14:textId="77777777" w:rsidR="00E81975" w:rsidRDefault="006B442D">
            <w:pPr>
              <w:pStyle w:val="TableParagraph"/>
              <w:spacing w:before="109" w:line="360" w:lineRule="exact"/>
              <w:ind w:left="820"/>
              <w:rPr>
                <w:b/>
                <w:sz w:val="32"/>
              </w:rPr>
            </w:pPr>
            <w:r>
              <w:rPr>
                <w:b/>
                <w:sz w:val="32"/>
              </w:rPr>
              <w:t>Staff</w:t>
            </w:r>
            <w:r>
              <w:rPr>
                <w:b/>
                <w:spacing w:val="-5"/>
                <w:sz w:val="32"/>
              </w:rPr>
              <w:t xml:space="preserve"> </w:t>
            </w:r>
            <w:r>
              <w:rPr>
                <w:b/>
                <w:spacing w:val="-2"/>
                <w:sz w:val="32"/>
              </w:rPr>
              <w:t>Devel.</w:t>
            </w:r>
          </w:p>
        </w:tc>
        <w:tc>
          <w:tcPr>
            <w:tcW w:w="9869" w:type="dxa"/>
            <w:gridSpan w:val="3"/>
            <w:tcBorders>
              <w:left w:val="single" w:sz="4" w:space="0" w:color="000000"/>
              <w:bottom w:val="single" w:sz="4" w:space="0" w:color="000000"/>
              <w:right w:val="single" w:sz="4" w:space="0" w:color="000000"/>
            </w:tcBorders>
          </w:tcPr>
          <w:p w14:paraId="23734CA3" w14:textId="6B5CFE83" w:rsidR="00E81975" w:rsidRDefault="006B442D">
            <w:pPr>
              <w:pStyle w:val="TableParagraph"/>
              <w:spacing w:before="101"/>
              <w:ind w:left="105"/>
              <w:rPr>
                <w:sz w:val="26"/>
              </w:rPr>
            </w:pPr>
            <w:r>
              <w:rPr>
                <w:spacing w:val="-4"/>
                <w:sz w:val="26"/>
              </w:rPr>
              <w:t>Who:</w:t>
            </w:r>
            <w:r w:rsidR="0099790E">
              <w:rPr>
                <w:spacing w:val="-4"/>
                <w:sz w:val="26"/>
              </w:rPr>
              <w:t xml:space="preserve">  Teachers and school administrators</w:t>
            </w:r>
          </w:p>
        </w:tc>
      </w:tr>
      <w:tr w:rsidR="00E81975" w14:paraId="23734CA7" w14:textId="77777777">
        <w:trPr>
          <w:trHeight w:val="1442"/>
        </w:trPr>
        <w:tc>
          <w:tcPr>
            <w:tcW w:w="499" w:type="dxa"/>
            <w:vMerge/>
            <w:tcBorders>
              <w:top w:val="nil"/>
              <w:left w:val="single" w:sz="4" w:space="0" w:color="000000"/>
              <w:right w:val="single" w:sz="4" w:space="0" w:color="000000"/>
            </w:tcBorders>
            <w:shd w:val="clear" w:color="auto" w:fill="00FFFF"/>
            <w:textDirection w:val="btLr"/>
          </w:tcPr>
          <w:p w14:paraId="23734CA5"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23734CA6" w14:textId="0DCC060E" w:rsidR="00E81975" w:rsidRDefault="006B442D">
            <w:pPr>
              <w:pStyle w:val="TableParagraph"/>
              <w:spacing w:line="271" w:lineRule="exact"/>
              <w:ind w:left="105"/>
              <w:rPr>
                <w:sz w:val="26"/>
              </w:rPr>
            </w:pPr>
            <w:r>
              <w:rPr>
                <w:spacing w:val="-2"/>
                <w:sz w:val="26"/>
              </w:rPr>
              <w:t>What:</w:t>
            </w:r>
            <w:r w:rsidR="0099790E">
              <w:rPr>
                <w:spacing w:val="-2"/>
                <w:sz w:val="26"/>
              </w:rPr>
              <w:t xml:space="preserve">  Leverage district resources to design effective assessments, collect data, interpret data, and create actionable plans that maximize the opportunities for student success throughout the school year.</w:t>
            </w:r>
          </w:p>
        </w:tc>
      </w:tr>
      <w:tr w:rsidR="00E81975" w14:paraId="23734CAA" w14:textId="77777777">
        <w:trPr>
          <w:trHeight w:val="549"/>
        </w:trPr>
        <w:tc>
          <w:tcPr>
            <w:tcW w:w="499" w:type="dxa"/>
            <w:vMerge/>
            <w:tcBorders>
              <w:top w:val="nil"/>
              <w:left w:val="single" w:sz="4" w:space="0" w:color="000000"/>
              <w:right w:val="single" w:sz="4" w:space="0" w:color="000000"/>
            </w:tcBorders>
            <w:shd w:val="clear" w:color="auto" w:fill="00FFFF"/>
            <w:textDirection w:val="btLr"/>
          </w:tcPr>
          <w:p w14:paraId="23734CA8" w14:textId="77777777" w:rsidR="00E81975" w:rsidRDefault="00E81975">
            <w:pPr>
              <w:rPr>
                <w:sz w:val="2"/>
                <w:szCs w:val="2"/>
              </w:rPr>
            </w:pPr>
          </w:p>
        </w:tc>
        <w:tc>
          <w:tcPr>
            <w:tcW w:w="9869" w:type="dxa"/>
            <w:gridSpan w:val="3"/>
            <w:tcBorders>
              <w:top w:val="single" w:sz="4" w:space="0" w:color="000000"/>
              <w:left w:val="single" w:sz="4" w:space="0" w:color="000000"/>
              <w:bottom w:val="single" w:sz="4" w:space="0" w:color="000000"/>
              <w:right w:val="single" w:sz="4" w:space="0" w:color="000000"/>
            </w:tcBorders>
          </w:tcPr>
          <w:p w14:paraId="23734CA9" w14:textId="7F854D9E" w:rsidR="00E81975" w:rsidRDefault="006B442D">
            <w:pPr>
              <w:pStyle w:val="TableParagraph"/>
              <w:spacing w:line="271" w:lineRule="exact"/>
              <w:ind w:left="105"/>
              <w:rPr>
                <w:sz w:val="26"/>
              </w:rPr>
            </w:pPr>
            <w:r>
              <w:rPr>
                <w:spacing w:val="-2"/>
                <w:sz w:val="26"/>
              </w:rPr>
              <w:t>When:</w:t>
            </w:r>
            <w:r w:rsidR="0099790E">
              <w:rPr>
                <w:spacing w:val="-2"/>
                <w:sz w:val="26"/>
              </w:rPr>
              <w:t xml:space="preserve"> Summer break, staff induction days (Aug), and during weekly PLC sessions</w:t>
            </w:r>
          </w:p>
        </w:tc>
      </w:tr>
      <w:tr w:rsidR="00E81975" w14:paraId="23734CAD" w14:textId="77777777">
        <w:trPr>
          <w:trHeight w:val="568"/>
        </w:trPr>
        <w:tc>
          <w:tcPr>
            <w:tcW w:w="499" w:type="dxa"/>
            <w:vMerge/>
            <w:tcBorders>
              <w:top w:val="nil"/>
              <w:left w:val="single" w:sz="4" w:space="0" w:color="000000"/>
              <w:right w:val="single" w:sz="4" w:space="0" w:color="000000"/>
            </w:tcBorders>
            <w:shd w:val="clear" w:color="auto" w:fill="00FFFF"/>
            <w:textDirection w:val="btLr"/>
          </w:tcPr>
          <w:p w14:paraId="23734CAB" w14:textId="77777777" w:rsidR="00E81975" w:rsidRDefault="00E81975">
            <w:pPr>
              <w:rPr>
                <w:sz w:val="2"/>
                <w:szCs w:val="2"/>
              </w:rPr>
            </w:pPr>
          </w:p>
        </w:tc>
        <w:tc>
          <w:tcPr>
            <w:tcW w:w="9869" w:type="dxa"/>
            <w:gridSpan w:val="3"/>
            <w:tcBorders>
              <w:top w:val="single" w:sz="4" w:space="0" w:color="000000"/>
              <w:left w:val="single" w:sz="4" w:space="0" w:color="000000"/>
              <w:right w:val="single" w:sz="4" w:space="0" w:color="000000"/>
            </w:tcBorders>
          </w:tcPr>
          <w:p w14:paraId="23734CAC" w14:textId="3E3BC62C" w:rsidR="00E81975" w:rsidRDefault="006B442D">
            <w:pPr>
              <w:pStyle w:val="TableParagraph"/>
              <w:spacing w:line="271" w:lineRule="exact"/>
              <w:ind w:left="105"/>
              <w:rPr>
                <w:sz w:val="26"/>
              </w:rPr>
            </w:pPr>
            <w:r>
              <w:rPr>
                <w:spacing w:val="-2"/>
                <w:sz w:val="26"/>
              </w:rPr>
              <w:t>Where:</w:t>
            </w:r>
            <w:r w:rsidR="0099790E">
              <w:rPr>
                <w:spacing w:val="-2"/>
                <w:sz w:val="26"/>
              </w:rPr>
              <w:t xml:space="preserve"> Liberty High School </w:t>
            </w:r>
          </w:p>
        </w:tc>
      </w:tr>
      <w:tr w:rsidR="00E81975" w14:paraId="23734CB2" w14:textId="77777777">
        <w:trPr>
          <w:trHeight w:val="300"/>
        </w:trPr>
        <w:tc>
          <w:tcPr>
            <w:tcW w:w="499" w:type="dxa"/>
            <w:vMerge w:val="restart"/>
            <w:tcBorders>
              <w:left w:val="single" w:sz="4" w:space="0" w:color="000000"/>
              <w:bottom w:val="single" w:sz="4" w:space="0" w:color="000000"/>
              <w:right w:val="single" w:sz="4" w:space="0" w:color="000000"/>
            </w:tcBorders>
            <w:shd w:val="clear" w:color="auto" w:fill="00FFFF"/>
            <w:textDirection w:val="btLr"/>
          </w:tcPr>
          <w:p w14:paraId="23734CAE" w14:textId="77777777" w:rsidR="00E81975" w:rsidRDefault="006B442D">
            <w:pPr>
              <w:pStyle w:val="TableParagraph"/>
              <w:spacing w:before="109" w:line="360" w:lineRule="exact"/>
              <w:jc w:val="center"/>
              <w:rPr>
                <w:b/>
                <w:sz w:val="32"/>
              </w:rPr>
            </w:pPr>
            <w:r>
              <w:rPr>
                <w:b/>
                <w:spacing w:val="-2"/>
                <w:sz w:val="32"/>
              </w:rPr>
              <w:t>Budget</w:t>
            </w:r>
          </w:p>
        </w:tc>
        <w:tc>
          <w:tcPr>
            <w:tcW w:w="2729" w:type="dxa"/>
            <w:tcBorders>
              <w:left w:val="single" w:sz="4" w:space="0" w:color="000000"/>
              <w:bottom w:val="single" w:sz="18" w:space="0" w:color="000000"/>
              <w:right w:val="single" w:sz="18" w:space="0" w:color="000000"/>
            </w:tcBorders>
          </w:tcPr>
          <w:p w14:paraId="23734CAF" w14:textId="77777777" w:rsidR="00E81975" w:rsidRDefault="006B442D">
            <w:pPr>
              <w:pStyle w:val="TableParagraph"/>
              <w:spacing w:before="1" w:line="279" w:lineRule="exact"/>
              <w:ind w:left="564"/>
              <w:rPr>
                <w:b/>
                <w:sz w:val="26"/>
              </w:rPr>
            </w:pPr>
            <w:r>
              <w:rPr>
                <w:b/>
                <w:sz w:val="26"/>
              </w:rPr>
              <w:t>Proposed</w:t>
            </w:r>
            <w:r>
              <w:rPr>
                <w:b/>
                <w:spacing w:val="-11"/>
                <w:sz w:val="26"/>
              </w:rPr>
              <w:t xml:space="preserve"> </w:t>
            </w:r>
            <w:r>
              <w:rPr>
                <w:b/>
                <w:spacing w:val="-4"/>
                <w:sz w:val="26"/>
              </w:rPr>
              <w:t>item</w:t>
            </w:r>
          </w:p>
        </w:tc>
        <w:tc>
          <w:tcPr>
            <w:tcW w:w="4416" w:type="dxa"/>
            <w:tcBorders>
              <w:left w:val="single" w:sz="18" w:space="0" w:color="000000"/>
              <w:bottom w:val="single" w:sz="18" w:space="0" w:color="000000"/>
              <w:right w:val="single" w:sz="18" w:space="0" w:color="000000"/>
            </w:tcBorders>
          </w:tcPr>
          <w:p w14:paraId="23734CB0" w14:textId="77777777" w:rsidR="00E81975" w:rsidRDefault="006B442D">
            <w:pPr>
              <w:pStyle w:val="TableParagraph"/>
              <w:spacing w:before="1" w:line="279" w:lineRule="exact"/>
              <w:ind w:left="13"/>
              <w:jc w:val="center"/>
              <w:rPr>
                <w:b/>
                <w:sz w:val="26"/>
              </w:rPr>
            </w:pPr>
            <w:r>
              <w:rPr>
                <w:b/>
                <w:spacing w:val="-2"/>
                <w:sz w:val="26"/>
              </w:rPr>
              <w:t>Description</w:t>
            </w:r>
          </w:p>
        </w:tc>
        <w:tc>
          <w:tcPr>
            <w:tcW w:w="2724" w:type="dxa"/>
            <w:tcBorders>
              <w:left w:val="single" w:sz="18" w:space="0" w:color="000000"/>
              <w:bottom w:val="single" w:sz="18" w:space="0" w:color="000000"/>
              <w:right w:val="single" w:sz="4" w:space="0" w:color="000000"/>
            </w:tcBorders>
          </w:tcPr>
          <w:p w14:paraId="23734CB1" w14:textId="77777777" w:rsidR="00E81975" w:rsidRDefault="006B442D">
            <w:pPr>
              <w:pStyle w:val="TableParagraph"/>
              <w:spacing w:before="1" w:line="279" w:lineRule="exact"/>
              <w:ind w:left="892"/>
              <w:rPr>
                <w:b/>
                <w:sz w:val="26"/>
              </w:rPr>
            </w:pPr>
            <w:r>
              <w:rPr>
                <w:b/>
                <w:spacing w:val="-2"/>
                <w:sz w:val="26"/>
              </w:rPr>
              <w:t>Amount</w:t>
            </w:r>
          </w:p>
        </w:tc>
      </w:tr>
      <w:tr w:rsidR="00E81975" w14:paraId="23734CB7"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3" w14:textId="77777777" w:rsidR="00E81975" w:rsidRDefault="00E81975">
            <w:pPr>
              <w:rPr>
                <w:sz w:val="2"/>
                <w:szCs w:val="2"/>
              </w:rPr>
            </w:pPr>
          </w:p>
        </w:tc>
        <w:tc>
          <w:tcPr>
            <w:tcW w:w="2729" w:type="dxa"/>
            <w:tcBorders>
              <w:top w:val="single" w:sz="18" w:space="0" w:color="000000"/>
              <w:left w:val="single" w:sz="4" w:space="0" w:color="000000"/>
              <w:bottom w:val="single" w:sz="4" w:space="0" w:color="000000"/>
              <w:right w:val="single" w:sz="18" w:space="0" w:color="000000"/>
            </w:tcBorders>
          </w:tcPr>
          <w:p w14:paraId="23734CB4" w14:textId="77777777" w:rsidR="00E81975" w:rsidRDefault="006B442D">
            <w:pPr>
              <w:pStyle w:val="TableParagraph"/>
              <w:spacing w:before="150"/>
              <w:ind w:left="105"/>
              <w:rPr>
                <w:sz w:val="26"/>
              </w:rPr>
            </w:pPr>
            <w:r>
              <w:rPr>
                <w:sz w:val="26"/>
              </w:rPr>
              <w:t>Staff</w:t>
            </w:r>
            <w:r>
              <w:rPr>
                <w:spacing w:val="-6"/>
                <w:sz w:val="26"/>
              </w:rPr>
              <w:t xml:space="preserve"> </w:t>
            </w:r>
            <w:r>
              <w:rPr>
                <w:spacing w:val="-2"/>
                <w:sz w:val="26"/>
              </w:rPr>
              <w:t>development</w:t>
            </w:r>
          </w:p>
        </w:tc>
        <w:tc>
          <w:tcPr>
            <w:tcW w:w="4416" w:type="dxa"/>
            <w:tcBorders>
              <w:top w:val="single" w:sz="18" w:space="0" w:color="000000"/>
              <w:left w:val="single" w:sz="18" w:space="0" w:color="000000"/>
              <w:bottom w:val="single" w:sz="4" w:space="0" w:color="000000"/>
              <w:right w:val="single" w:sz="18" w:space="0" w:color="000000"/>
            </w:tcBorders>
          </w:tcPr>
          <w:p w14:paraId="23734CB5" w14:textId="2CD9F26A" w:rsidR="00E81975" w:rsidRDefault="009B2E44">
            <w:pPr>
              <w:pStyle w:val="TableParagraph"/>
              <w:rPr>
                <w:sz w:val="26"/>
              </w:rPr>
            </w:pPr>
            <w:r>
              <w:rPr>
                <w:sz w:val="26"/>
              </w:rPr>
              <w:t xml:space="preserve">Topics:  Understanding and unpacking the TEKS and ELPS, creating valid and reliable exams, using district </w:t>
            </w:r>
            <w:r w:rsidR="00046A1F">
              <w:rPr>
                <w:sz w:val="26"/>
              </w:rPr>
              <w:t>resources (</w:t>
            </w:r>
            <w:r>
              <w:rPr>
                <w:sz w:val="26"/>
              </w:rPr>
              <w:t xml:space="preserve">including OnTrack platform) to design assessments, interpreting student results, using data to raise students’ motivation, goal setting, and using data to create student groups, and using data for intervention.  </w:t>
            </w:r>
          </w:p>
        </w:tc>
        <w:tc>
          <w:tcPr>
            <w:tcW w:w="2724" w:type="dxa"/>
            <w:tcBorders>
              <w:top w:val="single" w:sz="18" w:space="0" w:color="000000"/>
              <w:left w:val="single" w:sz="18" w:space="0" w:color="000000"/>
              <w:bottom w:val="single" w:sz="4" w:space="0" w:color="000000"/>
              <w:right w:val="single" w:sz="4" w:space="0" w:color="000000"/>
            </w:tcBorders>
          </w:tcPr>
          <w:p w14:paraId="23734CB6" w14:textId="0F44E316" w:rsidR="00E81975" w:rsidRDefault="009B2E44">
            <w:pPr>
              <w:pStyle w:val="TableParagraph"/>
              <w:rPr>
                <w:sz w:val="26"/>
              </w:rPr>
            </w:pPr>
            <w:r>
              <w:rPr>
                <w:sz w:val="26"/>
              </w:rPr>
              <w:t>$7000</w:t>
            </w:r>
          </w:p>
        </w:tc>
      </w:tr>
      <w:tr w:rsidR="00E81975" w14:paraId="23734CBC"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8"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B9" w14:textId="77777777" w:rsidR="00E81975" w:rsidRDefault="006B442D">
            <w:pPr>
              <w:pStyle w:val="TableParagraph"/>
              <w:spacing w:before="146"/>
              <w:ind w:left="105"/>
              <w:rPr>
                <w:sz w:val="26"/>
              </w:rPr>
            </w:pPr>
            <w:r>
              <w:rPr>
                <w:spacing w:val="-2"/>
                <w:sz w:val="26"/>
              </w:rPr>
              <w:t>Materials/resources</w:t>
            </w:r>
          </w:p>
        </w:tc>
        <w:tc>
          <w:tcPr>
            <w:tcW w:w="4416" w:type="dxa"/>
            <w:tcBorders>
              <w:top w:val="single" w:sz="4" w:space="0" w:color="000000"/>
              <w:left w:val="single" w:sz="18" w:space="0" w:color="000000"/>
              <w:bottom w:val="single" w:sz="4" w:space="0" w:color="000000"/>
              <w:right w:val="single" w:sz="18" w:space="0" w:color="000000"/>
            </w:tcBorders>
          </w:tcPr>
          <w:p w14:paraId="23734CBA" w14:textId="75DC0933" w:rsidR="00E81975" w:rsidRDefault="009B2E44">
            <w:pPr>
              <w:pStyle w:val="TableParagraph"/>
              <w:rPr>
                <w:sz w:val="26"/>
              </w:rPr>
            </w:pPr>
            <w:r>
              <w:rPr>
                <w:sz w:val="26"/>
              </w:rPr>
              <w:t>Test items, OnTrack, books: Data Wise. Building Assessment Literacy</w:t>
            </w:r>
          </w:p>
        </w:tc>
        <w:tc>
          <w:tcPr>
            <w:tcW w:w="2724" w:type="dxa"/>
            <w:tcBorders>
              <w:top w:val="single" w:sz="4" w:space="0" w:color="000000"/>
              <w:left w:val="single" w:sz="18" w:space="0" w:color="000000"/>
              <w:bottom w:val="single" w:sz="4" w:space="0" w:color="000000"/>
              <w:right w:val="single" w:sz="4" w:space="0" w:color="000000"/>
            </w:tcBorders>
          </w:tcPr>
          <w:p w14:paraId="23734CBB" w14:textId="31D0A611" w:rsidR="00E81975" w:rsidRDefault="009B2E44">
            <w:pPr>
              <w:pStyle w:val="TableParagraph"/>
              <w:rPr>
                <w:sz w:val="26"/>
              </w:rPr>
            </w:pPr>
            <w:r>
              <w:rPr>
                <w:sz w:val="26"/>
              </w:rPr>
              <w:t>NA</w:t>
            </w:r>
          </w:p>
        </w:tc>
      </w:tr>
      <w:tr w:rsidR="00E81975" w14:paraId="23734CC1" w14:textId="77777777">
        <w:trPr>
          <w:trHeight w:val="599"/>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BD"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BE" w14:textId="77777777" w:rsidR="00E81975" w:rsidRDefault="006B442D">
            <w:pPr>
              <w:pStyle w:val="TableParagraph"/>
              <w:spacing w:before="146"/>
              <w:ind w:left="105"/>
              <w:rPr>
                <w:sz w:val="26"/>
              </w:rPr>
            </w:pPr>
            <w:r>
              <w:rPr>
                <w:sz w:val="26"/>
              </w:rPr>
              <w:t>Purchased</w:t>
            </w:r>
            <w:r>
              <w:rPr>
                <w:spacing w:val="-11"/>
                <w:sz w:val="26"/>
              </w:rPr>
              <w:t xml:space="preserve"> </w:t>
            </w:r>
            <w:r>
              <w:rPr>
                <w:spacing w:val="-2"/>
                <w:sz w:val="26"/>
              </w:rPr>
              <w:t>services</w:t>
            </w:r>
          </w:p>
        </w:tc>
        <w:tc>
          <w:tcPr>
            <w:tcW w:w="4416" w:type="dxa"/>
            <w:tcBorders>
              <w:top w:val="single" w:sz="4" w:space="0" w:color="000000"/>
              <w:left w:val="single" w:sz="18" w:space="0" w:color="000000"/>
              <w:bottom w:val="single" w:sz="4" w:space="0" w:color="000000"/>
              <w:right w:val="single" w:sz="18" w:space="0" w:color="000000"/>
            </w:tcBorders>
          </w:tcPr>
          <w:p w14:paraId="23734CBF" w14:textId="378C0D42" w:rsidR="00E81975" w:rsidRDefault="009B2E44">
            <w:pPr>
              <w:pStyle w:val="TableParagraph"/>
              <w:rPr>
                <w:sz w:val="26"/>
              </w:rPr>
            </w:pPr>
            <w:r>
              <w:rPr>
                <w:sz w:val="26"/>
              </w:rPr>
              <w:t>NA</w:t>
            </w:r>
          </w:p>
        </w:tc>
        <w:tc>
          <w:tcPr>
            <w:tcW w:w="2724" w:type="dxa"/>
            <w:tcBorders>
              <w:top w:val="single" w:sz="4" w:space="0" w:color="000000"/>
              <w:left w:val="single" w:sz="18" w:space="0" w:color="000000"/>
              <w:bottom w:val="single" w:sz="4" w:space="0" w:color="000000"/>
              <w:right w:val="single" w:sz="4" w:space="0" w:color="000000"/>
            </w:tcBorders>
          </w:tcPr>
          <w:p w14:paraId="23734CC0" w14:textId="77777777" w:rsidR="00E81975" w:rsidRDefault="00E81975">
            <w:pPr>
              <w:pStyle w:val="TableParagraph"/>
              <w:rPr>
                <w:sz w:val="26"/>
              </w:rPr>
            </w:pPr>
          </w:p>
        </w:tc>
      </w:tr>
      <w:tr w:rsidR="00E81975" w14:paraId="23734CC6" w14:textId="77777777">
        <w:trPr>
          <w:trHeight w:val="5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2" w14:textId="77777777" w:rsidR="00E81975" w:rsidRDefault="00E81975">
            <w:pPr>
              <w:rPr>
                <w:sz w:val="2"/>
                <w:szCs w:val="2"/>
              </w:rPr>
            </w:pPr>
          </w:p>
        </w:tc>
        <w:tc>
          <w:tcPr>
            <w:tcW w:w="2729" w:type="dxa"/>
            <w:tcBorders>
              <w:top w:val="single" w:sz="4" w:space="0" w:color="000000"/>
              <w:left w:val="single" w:sz="4" w:space="0" w:color="000000"/>
              <w:bottom w:val="single" w:sz="4" w:space="0" w:color="000000"/>
              <w:right w:val="single" w:sz="18" w:space="0" w:color="000000"/>
            </w:tcBorders>
          </w:tcPr>
          <w:p w14:paraId="23734CC3"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4" w:space="0" w:color="000000"/>
              <w:right w:val="single" w:sz="18" w:space="0" w:color="000000"/>
            </w:tcBorders>
          </w:tcPr>
          <w:p w14:paraId="23734CC4" w14:textId="56D8C8AC" w:rsidR="00E81975" w:rsidRDefault="007930C0">
            <w:pPr>
              <w:pStyle w:val="TableParagraph"/>
              <w:rPr>
                <w:sz w:val="26"/>
              </w:rPr>
            </w:pPr>
            <w:r>
              <w:rPr>
                <w:sz w:val="26"/>
              </w:rPr>
              <w:t>Extended time on selected days</w:t>
            </w:r>
            <w:r w:rsidR="00BC15E0">
              <w:rPr>
                <w:sz w:val="26"/>
              </w:rPr>
              <w:t xml:space="preserve"> for deep analysis of student data and campus trends.</w:t>
            </w:r>
          </w:p>
        </w:tc>
        <w:tc>
          <w:tcPr>
            <w:tcW w:w="2724" w:type="dxa"/>
            <w:tcBorders>
              <w:top w:val="single" w:sz="4" w:space="0" w:color="000000"/>
              <w:left w:val="single" w:sz="18" w:space="0" w:color="000000"/>
              <w:bottom w:val="single" w:sz="4" w:space="0" w:color="000000"/>
              <w:right w:val="single" w:sz="4" w:space="0" w:color="000000"/>
            </w:tcBorders>
          </w:tcPr>
          <w:p w14:paraId="23734CC5" w14:textId="2CDAA748" w:rsidR="00E81975" w:rsidRDefault="00BC15E0">
            <w:pPr>
              <w:pStyle w:val="TableParagraph"/>
              <w:rPr>
                <w:sz w:val="26"/>
              </w:rPr>
            </w:pPr>
            <w:r>
              <w:rPr>
                <w:sz w:val="26"/>
              </w:rPr>
              <w:t>$8000</w:t>
            </w:r>
          </w:p>
        </w:tc>
      </w:tr>
      <w:tr w:rsidR="00E81975" w14:paraId="23734CCB" w14:textId="77777777">
        <w:trPr>
          <w:trHeight w:val="598"/>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7" w14:textId="77777777" w:rsidR="00E81975" w:rsidRDefault="00E81975">
            <w:pPr>
              <w:rPr>
                <w:sz w:val="2"/>
                <w:szCs w:val="2"/>
              </w:rPr>
            </w:pPr>
          </w:p>
        </w:tc>
        <w:tc>
          <w:tcPr>
            <w:tcW w:w="2729" w:type="dxa"/>
            <w:tcBorders>
              <w:top w:val="single" w:sz="4" w:space="0" w:color="000000"/>
              <w:left w:val="single" w:sz="4" w:space="0" w:color="000000"/>
              <w:bottom w:val="single" w:sz="18" w:space="0" w:color="000000"/>
              <w:right w:val="single" w:sz="18" w:space="0" w:color="000000"/>
            </w:tcBorders>
          </w:tcPr>
          <w:p w14:paraId="23734CC8" w14:textId="77777777" w:rsidR="00E81975" w:rsidRDefault="006B442D">
            <w:pPr>
              <w:pStyle w:val="TableParagraph"/>
              <w:spacing w:before="146"/>
              <w:ind w:left="105"/>
              <w:rPr>
                <w:sz w:val="26"/>
              </w:rPr>
            </w:pPr>
            <w:r>
              <w:rPr>
                <w:spacing w:val="-2"/>
                <w:sz w:val="26"/>
              </w:rPr>
              <w:t>Other</w:t>
            </w:r>
          </w:p>
        </w:tc>
        <w:tc>
          <w:tcPr>
            <w:tcW w:w="4416" w:type="dxa"/>
            <w:tcBorders>
              <w:top w:val="single" w:sz="4" w:space="0" w:color="000000"/>
              <w:left w:val="single" w:sz="18" w:space="0" w:color="000000"/>
              <w:bottom w:val="single" w:sz="18" w:space="0" w:color="000000"/>
              <w:right w:val="single" w:sz="18" w:space="0" w:color="000000"/>
            </w:tcBorders>
          </w:tcPr>
          <w:p w14:paraId="23734CC9" w14:textId="516DA782" w:rsidR="00E81975" w:rsidRDefault="009B2E44">
            <w:pPr>
              <w:pStyle w:val="TableParagraph"/>
              <w:rPr>
                <w:sz w:val="26"/>
              </w:rPr>
            </w:pPr>
            <w:r>
              <w:rPr>
                <w:sz w:val="26"/>
              </w:rPr>
              <w:t>NA</w:t>
            </w:r>
          </w:p>
        </w:tc>
        <w:tc>
          <w:tcPr>
            <w:tcW w:w="2724" w:type="dxa"/>
            <w:tcBorders>
              <w:top w:val="single" w:sz="4" w:space="0" w:color="000000"/>
              <w:left w:val="single" w:sz="18" w:space="0" w:color="000000"/>
              <w:bottom w:val="single" w:sz="18" w:space="0" w:color="000000"/>
              <w:right w:val="single" w:sz="4" w:space="0" w:color="000000"/>
            </w:tcBorders>
          </w:tcPr>
          <w:p w14:paraId="23734CCA" w14:textId="77777777" w:rsidR="00E81975" w:rsidRDefault="00E81975">
            <w:pPr>
              <w:pStyle w:val="TableParagraph"/>
              <w:rPr>
                <w:sz w:val="26"/>
              </w:rPr>
            </w:pPr>
          </w:p>
        </w:tc>
      </w:tr>
      <w:tr w:rsidR="00E81975" w14:paraId="23734CCF" w14:textId="77777777">
        <w:trPr>
          <w:trHeight w:val="300"/>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CC" w14:textId="77777777" w:rsidR="00E81975" w:rsidRDefault="00E81975">
            <w:pPr>
              <w:rPr>
                <w:sz w:val="2"/>
                <w:szCs w:val="2"/>
              </w:rPr>
            </w:pPr>
          </w:p>
        </w:tc>
        <w:tc>
          <w:tcPr>
            <w:tcW w:w="7145" w:type="dxa"/>
            <w:gridSpan w:val="2"/>
            <w:tcBorders>
              <w:top w:val="single" w:sz="18" w:space="0" w:color="000000"/>
              <w:left w:val="single" w:sz="4" w:space="0" w:color="000000"/>
              <w:bottom w:val="single" w:sz="18" w:space="0" w:color="000000"/>
              <w:right w:val="single" w:sz="18" w:space="0" w:color="000000"/>
            </w:tcBorders>
          </w:tcPr>
          <w:p w14:paraId="23734CCD" w14:textId="77777777" w:rsidR="00E81975" w:rsidRDefault="006B442D">
            <w:pPr>
              <w:pStyle w:val="TableParagraph"/>
              <w:spacing w:line="281" w:lineRule="exact"/>
              <w:ind w:right="75"/>
              <w:jc w:val="right"/>
              <w:rPr>
                <w:b/>
                <w:sz w:val="26"/>
              </w:rPr>
            </w:pPr>
            <w:r>
              <w:rPr>
                <w:b/>
                <w:spacing w:val="-2"/>
                <w:sz w:val="26"/>
              </w:rPr>
              <w:t>TOTAL</w:t>
            </w:r>
          </w:p>
        </w:tc>
        <w:tc>
          <w:tcPr>
            <w:tcW w:w="2724" w:type="dxa"/>
            <w:tcBorders>
              <w:top w:val="single" w:sz="18" w:space="0" w:color="000000"/>
              <w:left w:val="single" w:sz="18" w:space="0" w:color="000000"/>
              <w:bottom w:val="single" w:sz="18" w:space="0" w:color="000000"/>
              <w:right w:val="single" w:sz="4" w:space="0" w:color="000000"/>
            </w:tcBorders>
            <w:shd w:val="clear" w:color="auto" w:fill="C6D9F1"/>
          </w:tcPr>
          <w:p w14:paraId="23734CCE" w14:textId="7AD6851F" w:rsidR="00E81975" w:rsidRDefault="009B2E44">
            <w:pPr>
              <w:pStyle w:val="TableParagraph"/>
            </w:pPr>
            <w:r>
              <w:t>$</w:t>
            </w:r>
            <w:r w:rsidR="00655C9B">
              <w:t>15,</w:t>
            </w:r>
            <w:r>
              <w:t>000</w:t>
            </w:r>
          </w:p>
        </w:tc>
      </w:tr>
      <w:tr w:rsidR="00E81975" w14:paraId="23734CD2" w14:textId="77777777">
        <w:trPr>
          <w:trHeight w:val="1194"/>
        </w:trPr>
        <w:tc>
          <w:tcPr>
            <w:tcW w:w="499" w:type="dxa"/>
            <w:vMerge/>
            <w:tcBorders>
              <w:top w:val="nil"/>
              <w:left w:val="single" w:sz="4" w:space="0" w:color="000000"/>
              <w:bottom w:val="single" w:sz="4" w:space="0" w:color="000000"/>
              <w:right w:val="single" w:sz="4" w:space="0" w:color="000000"/>
            </w:tcBorders>
            <w:shd w:val="clear" w:color="auto" w:fill="00FFFF"/>
            <w:textDirection w:val="btLr"/>
          </w:tcPr>
          <w:p w14:paraId="23734CD0" w14:textId="77777777" w:rsidR="00E81975" w:rsidRDefault="00E81975">
            <w:pPr>
              <w:rPr>
                <w:sz w:val="2"/>
                <w:szCs w:val="2"/>
              </w:rPr>
            </w:pPr>
          </w:p>
        </w:tc>
        <w:tc>
          <w:tcPr>
            <w:tcW w:w="9869" w:type="dxa"/>
            <w:gridSpan w:val="3"/>
            <w:tcBorders>
              <w:top w:val="single" w:sz="18" w:space="0" w:color="000000"/>
              <w:left w:val="single" w:sz="4" w:space="0" w:color="000000"/>
              <w:bottom w:val="single" w:sz="4" w:space="0" w:color="000000"/>
              <w:right w:val="single" w:sz="4" w:space="0" w:color="000000"/>
            </w:tcBorders>
          </w:tcPr>
          <w:p w14:paraId="23734CD1" w14:textId="30AFFA0C" w:rsidR="00E81975" w:rsidRDefault="006B442D">
            <w:pPr>
              <w:pStyle w:val="TableParagraph"/>
              <w:spacing w:line="295" w:lineRule="exact"/>
              <w:ind w:left="105"/>
              <w:rPr>
                <w:sz w:val="26"/>
              </w:rPr>
            </w:pPr>
            <w:r>
              <w:rPr>
                <w:sz w:val="26"/>
              </w:rPr>
              <w:t>Funding</w:t>
            </w:r>
            <w:r>
              <w:rPr>
                <w:spacing w:val="-9"/>
                <w:sz w:val="26"/>
              </w:rPr>
              <w:t xml:space="preserve"> </w:t>
            </w:r>
            <w:r>
              <w:rPr>
                <w:spacing w:val="-2"/>
                <w:sz w:val="26"/>
              </w:rPr>
              <w:t>sources:</w:t>
            </w:r>
            <w:r w:rsidR="009B2E44">
              <w:rPr>
                <w:spacing w:val="-2"/>
                <w:sz w:val="26"/>
              </w:rPr>
              <w:t xml:space="preserve">  General Funds, Title 1</w:t>
            </w:r>
            <w:r w:rsidR="00BC15E0">
              <w:rPr>
                <w:spacing w:val="-2"/>
                <w:sz w:val="26"/>
              </w:rPr>
              <w:t>, Targeted Improvement Funds, High School Allotment.</w:t>
            </w:r>
          </w:p>
        </w:tc>
      </w:tr>
    </w:tbl>
    <w:p w14:paraId="23734CD3" w14:textId="77777777" w:rsidR="00E81975" w:rsidRDefault="00E81975">
      <w:pPr>
        <w:spacing w:line="295" w:lineRule="exact"/>
        <w:rPr>
          <w:sz w:val="26"/>
        </w:rPr>
        <w:sectPr w:rsidR="00E81975" w:rsidSect="00114A1A">
          <w:type w:val="continuous"/>
          <w:pgSz w:w="12240" w:h="15840"/>
          <w:pgMar w:top="1240" w:right="320" w:bottom="1260" w:left="680" w:header="0" w:footer="1065" w:gutter="0"/>
          <w:cols w:space="720"/>
        </w:sect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
        <w:gridCol w:w="9869"/>
      </w:tblGrid>
      <w:tr w:rsidR="00E81975" w14:paraId="23734CD6" w14:textId="77777777">
        <w:trPr>
          <w:trHeight w:val="1198"/>
        </w:trPr>
        <w:tc>
          <w:tcPr>
            <w:tcW w:w="499" w:type="dxa"/>
            <w:vMerge w:val="restart"/>
            <w:tcBorders>
              <w:bottom w:val="single" w:sz="24" w:space="0" w:color="000000"/>
            </w:tcBorders>
            <w:shd w:val="clear" w:color="auto" w:fill="FFFF00"/>
            <w:textDirection w:val="btLr"/>
          </w:tcPr>
          <w:p w14:paraId="23734CD4" w14:textId="77777777" w:rsidR="00E81975" w:rsidRDefault="006B442D">
            <w:pPr>
              <w:pStyle w:val="TableParagraph"/>
              <w:spacing w:before="109" w:line="360" w:lineRule="exact"/>
              <w:ind w:right="6"/>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2"/>
                <w:sz w:val="32"/>
              </w:rPr>
              <w:t>THREE</w:t>
            </w:r>
          </w:p>
        </w:tc>
        <w:tc>
          <w:tcPr>
            <w:tcW w:w="9869" w:type="dxa"/>
          </w:tcPr>
          <w:p w14:paraId="202750B3" w14:textId="77777777" w:rsidR="00E81975" w:rsidRDefault="006B442D">
            <w:pPr>
              <w:pStyle w:val="TableParagraph"/>
              <w:spacing w:before="2"/>
              <w:ind w:left="105"/>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4B4AC4AA" w14:textId="77777777" w:rsidR="00D73C1D" w:rsidRPr="00D73C1D" w:rsidRDefault="00D73C1D">
            <w:pPr>
              <w:pStyle w:val="TableParagraph"/>
              <w:spacing w:before="2"/>
              <w:ind w:left="105"/>
              <w:rPr>
                <w:i/>
              </w:rPr>
            </w:pPr>
          </w:p>
          <w:p w14:paraId="23734CD5" w14:textId="36004DBD" w:rsidR="00D73C1D" w:rsidRPr="00046A1F" w:rsidRDefault="00D73C1D">
            <w:pPr>
              <w:pStyle w:val="TableParagraph"/>
              <w:spacing w:before="2"/>
              <w:ind w:left="105"/>
              <w:rPr>
                <w:b/>
                <w:bCs/>
                <w:iCs/>
                <w:sz w:val="24"/>
                <w:szCs w:val="24"/>
              </w:rPr>
            </w:pPr>
            <w:r w:rsidRPr="00046A1F">
              <w:rPr>
                <w:b/>
                <w:bCs/>
                <w:iCs/>
                <w:sz w:val="24"/>
                <w:szCs w:val="24"/>
              </w:rPr>
              <w:t xml:space="preserve">Improve Math and English Language Arts </w:t>
            </w:r>
            <w:r w:rsidR="00A152A9" w:rsidRPr="00046A1F">
              <w:rPr>
                <w:b/>
                <w:bCs/>
                <w:iCs/>
                <w:sz w:val="24"/>
                <w:szCs w:val="24"/>
              </w:rPr>
              <w:t>Achievement</w:t>
            </w:r>
            <w:r w:rsidRPr="00046A1F">
              <w:rPr>
                <w:b/>
                <w:bCs/>
                <w:iCs/>
                <w:sz w:val="24"/>
                <w:szCs w:val="24"/>
              </w:rPr>
              <w:t xml:space="preserve"> in grades 9 – 12.</w:t>
            </w:r>
          </w:p>
        </w:tc>
      </w:tr>
      <w:tr w:rsidR="00E81975" w14:paraId="23734CD9" w14:textId="77777777">
        <w:trPr>
          <w:trHeight w:val="413"/>
        </w:trPr>
        <w:tc>
          <w:tcPr>
            <w:tcW w:w="499" w:type="dxa"/>
            <w:vMerge/>
            <w:tcBorders>
              <w:top w:val="nil"/>
              <w:bottom w:val="single" w:sz="24" w:space="0" w:color="000000"/>
            </w:tcBorders>
            <w:shd w:val="clear" w:color="auto" w:fill="FFFF00"/>
            <w:textDirection w:val="btLr"/>
          </w:tcPr>
          <w:p w14:paraId="23734CD7" w14:textId="77777777" w:rsidR="00E81975" w:rsidRDefault="00E81975">
            <w:pPr>
              <w:rPr>
                <w:sz w:val="2"/>
                <w:szCs w:val="2"/>
              </w:rPr>
            </w:pPr>
          </w:p>
        </w:tc>
        <w:tc>
          <w:tcPr>
            <w:tcW w:w="9869" w:type="dxa"/>
            <w:tcBorders>
              <w:bottom w:val="nil"/>
            </w:tcBorders>
          </w:tcPr>
          <w:p w14:paraId="40447345" w14:textId="77777777" w:rsidR="00E81975" w:rsidRDefault="006B442D">
            <w:pPr>
              <w:pStyle w:val="TableParagraph"/>
              <w:spacing w:line="295" w:lineRule="exact"/>
              <w:ind w:left="105"/>
              <w:rPr>
                <w:i/>
                <w:spacing w:val="-2"/>
                <w:sz w:val="20"/>
              </w:rPr>
            </w:pPr>
            <w:r w:rsidRPr="00D73C1D">
              <w:rPr>
                <w:b/>
                <w:sz w:val="28"/>
              </w:rPr>
              <w:t>Indicators</w:t>
            </w:r>
            <w:r w:rsidRPr="00D73C1D">
              <w:rPr>
                <w:b/>
                <w:spacing w:val="-9"/>
                <w:sz w:val="28"/>
              </w:rPr>
              <w:t xml:space="preserve"> </w:t>
            </w:r>
            <w:r w:rsidRPr="00D73C1D">
              <w:rPr>
                <w:b/>
                <w:sz w:val="28"/>
              </w:rPr>
              <w:t>of</w:t>
            </w:r>
            <w:r w:rsidRPr="00D73C1D">
              <w:rPr>
                <w:b/>
                <w:spacing w:val="-9"/>
                <w:sz w:val="28"/>
              </w:rPr>
              <w:t xml:space="preserve"> </w:t>
            </w:r>
            <w:r w:rsidRPr="00D73C1D">
              <w:rPr>
                <w:b/>
                <w:sz w:val="28"/>
              </w:rPr>
              <w:t>success</w:t>
            </w:r>
            <w:r w:rsidRPr="00D73C1D">
              <w:rPr>
                <w:b/>
                <w:spacing w:val="-13"/>
                <w:sz w:val="28"/>
              </w:rPr>
              <w:t xml:space="preserve"> </w:t>
            </w:r>
            <w:r w:rsidRPr="00D73C1D">
              <w:rPr>
                <w:i/>
                <w:sz w:val="20"/>
              </w:rPr>
              <w:t>(Measurable</w:t>
            </w:r>
            <w:r w:rsidRPr="00D73C1D">
              <w:rPr>
                <w:i/>
                <w:spacing w:val="-7"/>
                <w:sz w:val="20"/>
              </w:rPr>
              <w:t xml:space="preserve"> </w:t>
            </w:r>
            <w:r w:rsidRPr="00D73C1D">
              <w:rPr>
                <w:i/>
                <w:sz w:val="20"/>
              </w:rPr>
              <w:t>results</w:t>
            </w:r>
            <w:r w:rsidRPr="00D73C1D">
              <w:rPr>
                <w:i/>
                <w:spacing w:val="-7"/>
                <w:sz w:val="20"/>
              </w:rPr>
              <w:t xml:space="preserve"> </w:t>
            </w:r>
            <w:r w:rsidRPr="00D73C1D">
              <w:rPr>
                <w:i/>
                <w:sz w:val="20"/>
              </w:rPr>
              <w:t>that</w:t>
            </w:r>
            <w:r w:rsidRPr="00D73C1D">
              <w:rPr>
                <w:i/>
                <w:spacing w:val="-8"/>
                <w:sz w:val="20"/>
              </w:rPr>
              <w:t xml:space="preserve"> </w:t>
            </w:r>
            <w:r w:rsidRPr="00D73C1D">
              <w:rPr>
                <w:i/>
                <w:sz w:val="20"/>
              </w:rPr>
              <w:t>describe</w:t>
            </w:r>
            <w:r w:rsidRPr="00D73C1D">
              <w:rPr>
                <w:i/>
                <w:spacing w:val="-8"/>
                <w:sz w:val="20"/>
              </w:rPr>
              <w:t xml:space="preserve"> </w:t>
            </w:r>
            <w:r w:rsidRPr="00D73C1D">
              <w:rPr>
                <w:i/>
                <w:spacing w:val="-2"/>
                <w:sz w:val="20"/>
              </w:rPr>
              <w:t>success.)</w:t>
            </w:r>
          </w:p>
          <w:p w14:paraId="6FE76727" w14:textId="6624F3F9" w:rsidR="00F63529" w:rsidRPr="00CA1AD5" w:rsidRDefault="00F63529" w:rsidP="00E80FE7">
            <w:pPr>
              <w:pStyle w:val="paragraph"/>
              <w:numPr>
                <w:ilvl w:val="0"/>
                <w:numId w:val="15"/>
              </w:numPr>
              <w:spacing w:before="0" w:beforeAutospacing="0" w:after="0" w:afterAutospacing="0"/>
              <w:textAlignment w:val="baseline"/>
            </w:pPr>
            <w:r w:rsidRPr="00F63529">
              <w:rPr>
                <w:rStyle w:val="normaltextrun"/>
              </w:rPr>
              <w:t xml:space="preserve">Of the teachers at Liberty High School, </w:t>
            </w:r>
            <w:r w:rsidR="00E80FE7">
              <w:rPr>
                <w:rStyle w:val="normaltextrun"/>
              </w:rPr>
              <w:t>80</w:t>
            </w:r>
            <w:r w:rsidRPr="00F63529">
              <w:rPr>
                <w:rStyle w:val="normaltextrun"/>
              </w:rPr>
              <w:t xml:space="preserve">% of the scores of spot observations </w:t>
            </w:r>
            <w:r w:rsidR="00E80FE7">
              <w:rPr>
                <w:rStyle w:val="normaltextrun"/>
              </w:rPr>
              <w:t xml:space="preserve">in the </w:t>
            </w:r>
            <w:r w:rsidR="00115030">
              <w:rPr>
                <w:rStyle w:val="normaltextrun"/>
              </w:rPr>
              <w:t>“Engage and Deliver” section of the SPOT form</w:t>
            </w:r>
            <w:r w:rsidR="00C843BD">
              <w:rPr>
                <w:rStyle w:val="normaltextrun"/>
              </w:rPr>
              <w:t xml:space="preserve"> that</w:t>
            </w:r>
            <w:r w:rsidR="004C7233">
              <w:rPr>
                <w:rStyle w:val="normaltextrun"/>
              </w:rPr>
              <w:t xml:space="preserve"> promotes </w:t>
            </w:r>
            <w:r w:rsidR="00E80FE7">
              <w:rPr>
                <w:rStyle w:val="normaltextrun"/>
              </w:rPr>
              <w:t xml:space="preserve">reading, writing, discussing and higher order thinking the entire lesson </w:t>
            </w:r>
            <w:r w:rsidRPr="00F63529">
              <w:rPr>
                <w:rStyle w:val="normaltextrun"/>
              </w:rPr>
              <w:t>conducted in January 202</w:t>
            </w:r>
            <w:r w:rsidR="00E80FE7">
              <w:rPr>
                <w:rStyle w:val="normaltextrun"/>
              </w:rPr>
              <w:t>5</w:t>
            </w:r>
            <w:r w:rsidRPr="00F63529">
              <w:rPr>
                <w:rStyle w:val="normaltextrun"/>
              </w:rPr>
              <w:t xml:space="preserve"> by the campus administration will </w:t>
            </w:r>
            <w:r w:rsidRPr="00CA1AD5">
              <w:rPr>
                <w:rStyle w:val="normaltextrun"/>
              </w:rPr>
              <w:t xml:space="preserve">be proficient or higher; that percentage will increase to </w:t>
            </w:r>
            <w:r w:rsidR="00BC6C8C">
              <w:rPr>
                <w:rStyle w:val="normaltextrun"/>
              </w:rPr>
              <w:t>100</w:t>
            </w:r>
            <w:r w:rsidRPr="00CA1AD5">
              <w:rPr>
                <w:rStyle w:val="normaltextrun"/>
              </w:rPr>
              <w:t>% in June 202</w:t>
            </w:r>
            <w:r w:rsidR="00E80FE7" w:rsidRPr="00CA1AD5">
              <w:rPr>
                <w:rStyle w:val="normaltextrun"/>
              </w:rPr>
              <w:t>5.</w:t>
            </w:r>
            <w:r w:rsidRPr="00CA1AD5">
              <w:rPr>
                <w:rStyle w:val="eop"/>
              </w:rPr>
              <w:t> </w:t>
            </w:r>
          </w:p>
          <w:p w14:paraId="7AABA085" w14:textId="7C71B470" w:rsidR="00D73C1D" w:rsidRPr="00F63529" w:rsidRDefault="00BC6C8C" w:rsidP="00E80FE7">
            <w:pPr>
              <w:pStyle w:val="paragraph"/>
              <w:numPr>
                <w:ilvl w:val="0"/>
                <w:numId w:val="14"/>
              </w:numPr>
              <w:spacing w:before="0" w:beforeAutospacing="0" w:after="0" w:afterAutospacing="0"/>
              <w:textAlignment w:val="baseline"/>
            </w:pPr>
            <w:r>
              <w:t>By December 2024, 85% of the teachers will produce effective lesson plans at a proficient or higher level based on Spot observation data or student scores on the DOL; the percentage will increase to 100% by June 2025.</w:t>
            </w:r>
            <w:r w:rsidR="00D73C1D" w:rsidRPr="00F63529">
              <w:rPr>
                <w:rStyle w:val="normaltextrun"/>
              </w:rPr>
              <w:t>By October of 202</w:t>
            </w:r>
            <w:r w:rsidR="00CA55C8">
              <w:rPr>
                <w:rStyle w:val="normaltextrun"/>
              </w:rPr>
              <w:t>4</w:t>
            </w:r>
            <w:r w:rsidR="00D73C1D" w:rsidRPr="00F63529">
              <w:rPr>
                <w:rStyle w:val="normaltextrun"/>
              </w:rPr>
              <w:t>, out of 2</w:t>
            </w:r>
            <w:r w:rsidR="00CA55C8">
              <w:rPr>
                <w:rStyle w:val="normaltextrun"/>
              </w:rPr>
              <w:t>0</w:t>
            </w:r>
            <w:r w:rsidR="00D73C1D" w:rsidRPr="00F63529">
              <w:rPr>
                <w:rStyle w:val="normaltextrun"/>
              </w:rPr>
              <w:t xml:space="preserve"> spot observations by the building instructional leadership team, </w:t>
            </w:r>
            <w:r w:rsidR="00CA55C8">
              <w:rPr>
                <w:rStyle w:val="normaltextrun"/>
              </w:rPr>
              <w:t>80</w:t>
            </w:r>
            <w:r w:rsidR="00D73C1D" w:rsidRPr="00F63529">
              <w:rPr>
                <w:rStyle w:val="normaltextrun"/>
              </w:rPr>
              <w:t xml:space="preserve">% of teachers will </w:t>
            </w:r>
            <w:r w:rsidR="00CA55C8">
              <w:rPr>
                <w:rStyle w:val="normaltextrun"/>
              </w:rPr>
              <w:t>score at</w:t>
            </w:r>
            <w:r w:rsidR="00D73C1D" w:rsidRPr="00F63529">
              <w:rPr>
                <w:rStyle w:val="normaltextrun"/>
              </w:rPr>
              <w:t xml:space="preserve"> </w:t>
            </w:r>
            <w:r w:rsidR="00CA55C8">
              <w:rPr>
                <w:rStyle w:val="normaltextrun"/>
              </w:rPr>
              <w:t>proficient 1</w:t>
            </w:r>
            <w:r w:rsidR="00D73C1D" w:rsidRPr="00F63529">
              <w:rPr>
                <w:rStyle w:val="normaltextrun"/>
              </w:rPr>
              <w:t xml:space="preserve"> or higher on the use of multiple response strategies.  This percentage will increase to </w:t>
            </w:r>
            <w:r w:rsidR="00CA55C8">
              <w:rPr>
                <w:rStyle w:val="normaltextrun"/>
              </w:rPr>
              <w:t>90</w:t>
            </w:r>
            <w:r w:rsidR="00D73C1D" w:rsidRPr="00F63529">
              <w:rPr>
                <w:rStyle w:val="normaltextrun"/>
              </w:rPr>
              <w:t xml:space="preserve">% </w:t>
            </w:r>
            <w:r w:rsidR="00B526A0">
              <w:rPr>
                <w:rStyle w:val="normaltextrun"/>
              </w:rPr>
              <w:t>in</w:t>
            </w:r>
            <w:r w:rsidR="00D73C1D" w:rsidRPr="00F63529">
              <w:rPr>
                <w:rStyle w:val="normaltextrun"/>
              </w:rPr>
              <w:t xml:space="preserve"> February, and 9</w:t>
            </w:r>
            <w:r w:rsidR="00B526A0">
              <w:rPr>
                <w:rStyle w:val="normaltextrun"/>
              </w:rPr>
              <w:t>8</w:t>
            </w:r>
            <w:r w:rsidR="00D73C1D" w:rsidRPr="00F63529">
              <w:rPr>
                <w:rStyle w:val="normaltextrun"/>
              </w:rPr>
              <w:t>% by June 202</w:t>
            </w:r>
            <w:r w:rsidR="00CA55C8">
              <w:rPr>
                <w:rStyle w:val="normaltextrun"/>
              </w:rPr>
              <w:t>5</w:t>
            </w:r>
            <w:r w:rsidR="00D73C1D" w:rsidRPr="00F63529">
              <w:rPr>
                <w:rStyle w:val="normaltextrun"/>
              </w:rPr>
              <w:t>.</w:t>
            </w:r>
            <w:r w:rsidR="00D73C1D" w:rsidRPr="00F63529">
              <w:rPr>
                <w:rStyle w:val="eop"/>
              </w:rPr>
              <w:t> </w:t>
            </w:r>
          </w:p>
          <w:p w14:paraId="23734CD8" w14:textId="77777777" w:rsidR="00D73C1D" w:rsidRPr="00D73C1D" w:rsidRDefault="00D73C1D">
            <w:pPr>
              <w:pStyle w:val="TableParagraph"/>
              <w:spacing w:line="295" w:lineRule="exact"/>
              <w:ind w:left="105"/>
              <w:rPr>
                <w:i/>
                <w:sz w:val="20"/>
              </w:rPr>
            </w:pPr>
          </w:p>
        </w:tc>
      </w:tr>
      <w:tr w:rsidR="00E81975" w14:paraId="23734CE5" w14:textId="77777777">
        <w:trPr>
          <w:trHeight w:val="269"/>
        </w:trPr>
        <w:tc>
          <w:tcPr>
            <w:tcW w:w="499" w:type="dxa"/>
            <w:vMerge/>
            <w:tcBorders>
              <w:top w:val="nil"/>
              <w:bottom w:val="single" w:sz="24" w:space="0" w:color="000000"/>
            </w:tcBorders>
            <w:shd w:val="clear" w:color="auto" w:fill="FFFF00"/>
            <w:textDirection w:val="btLr"/>
          </w:tcPr>
          <w:p w14:paraId="23734CE3" w14:textId="77777777" w:rsidR="00E81975" w:rsidRDefault="00E81975">
            <w:pPr>
              <w:rPr>
                <w:sz w:val="2"/>
                <w:szCs w:val="2"/>
              </w:rPr>
            </w:pPr>
          </w:p>
        </w:tc>
        <w:tc>
          <w:tcPr>
            <w:tcW w:w="9869" w:type="dxa"/>
            <w:tcBorders>
              <w:bottom w:val="nil"/>
            </w:tcBorders>
          </w:tcPr>
          <w:p w14:paraId="23734CE4" w14:textId="77777777" w:rsidR="00E81975" w:rsidRDefault="006B442D">
            <w:pPr>
              <w:pStyle w:val="TableParagraph"/>
              <w:spacing w:line="249" w:lineRule="exact"/>
              <w:ind w:left="105"/>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8"/>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6"/>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building</w:t>
            </w:r>
            <w:r>
              <w:rPr>
                <w:i/>
                <w:spacing w:val="-6"/>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CE8" w14:textId="77777777">
        <w:trPr>
          <w:trHeight w:val="3460"/>
        </w:trPr>
        <w:tc>
          <w:tcPr>
            <w:tcW w:w="499" w:type="dxa"/>
            <w:vMerge/>
            <w:tcBorders>
              <w:top w:val="nil"/>
              <w:bottom w:val="single" w:sz="24" w:space="0" w:color="000000"/>
            </w:tcBorders>
            <w:shd w:val="clear" w:color="auto" w:fill="FFFF00"/>
            <w:textDirection w:val="btLr"/>
          </w:tcPr>
          <w:p w14:paraId="23734CE6" w14:textId="77777777" w:rsidR="00E81975" w:rsidRDefault="00E81975">
            <w:pPr>
              <w:rPr>
                <w:sz w:val="2"/>
                <w:szCs w:val="2"/>
              </w:rPr>
            </w:pPr>
          </w:p>
        </w:tc>
        <w:tc>
          <w:tcPr>
            <w:tcW w:w="9869" w:type="dxa"/>
            <w:tcBorders>
              <w:top w:val="nil"/>
            </w:tcBorders>
          </w:tcPr>
          <w:p w14:paraId="5ADDD6BD" w14:textId="77777777" w:rsidR="00E81975" w:rsidRDefault="006B442D">
            <w:pPr>
              <w:pStyle w:val="TableParagraph"/>
              <w:spacing w:line="198" w:lineRule="exact"/>
              <w:ind w:left="105"/>
              <w:rPr>
                <w:i/>
                <w:spacing w:val="-2"/>
                <w:sz w:val="20"/>
              </w:rPr>
            </w:pPr>
            <w:r>
              <w:rPr>
                <w:i/>
                <w:sz w:val="20"/>
              </w:rPr>
              <w:t>the</w:t>
            </w:r>
            <w:r>
              <w:rPr>
                <w:i/>
                <w:spacing w:val="-3"/>
                <w:sz w:val="20"/>
              </w:rPr>
              <w:t xml:space="preserve"> </w:t>
            </w:r>
            <w:r>
              <w:rPr>
                <w:i/>
                <w:spacing w:val="-2"/>
                <w:sz w:val="20"/>
              </w:rPr>
              <w:t>objective?)</w:t>
            </w:r>
          </w:p>
          <w:p w14:paraId="5FCAB688" w14:textId="77777777" w:rsidR="00F63529" w:rsidRDefault="00F63529">
            <w:pPr>
              <w:pStyle w:val="TableParagraph"/>
              <w:spacing w:line="198" w:lineRule="exact"/>
              <w:ind w:left="105"/>
              <w:rPr>
                <w:i/>
                <w:spacing w:val="-2"/>
                <w:sz w:val="20"/>
              </w:rPr>
            </w:pPr>
          </w:p>
          <w:p w14:paraId="62A8C399" w14:textId="6ACC1516"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Campus instructional leaders produce a rubric to measure lesson plan effectiveness based on the HISD Ready Characteristics</w:t>
            </w:r>
            <w:r w:rsidR="00B5453C">
              <w:rPr>
                <w:rStyle w:val="normaltextrun"/>
                <w:color w:val="000000"/>
              </w:rPr>
              <w:t xml:space="preserve"> and best practices for Emergent Bilingual Students</w:t>
            </w:r>
            <w:r w:rsidRPr="00F63529">
              <w:rPr>
                <w:rStyle w:val="normaltextrun"/>
                <w:color w:val="000000"/>
              </w:rPr>
              <w:t>.</w:t>
            </w:r>
            <w:r w:rsidRPr="00F63529">
              <w:rPr>
                <w:rStyle w:val="eop"/>
                <w:color w:val="000000"/>
              </w:rPr>
              <w:t> </w:t>
            </w:r>
          </w:p>
          <w:p w14:paraId="7F64BEF0" w14:textId="13C200AA"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Campus instructional leaders build time for collaborative planning in the master schedule for cross-curricular and department teams including a</w:t>
            </w:r>
            <w:r w:rsidR="00B5453C">
              <w:rPr>
                <w:rStyle w:val="normaltextrun"/>
                <w:color w:val="000000"/>
              </w:rPr>
              <w:t xml:space="preserve"> half-day</w:t>
            </w:r>
            <w:r w:rsidRPr="00F63529">
              <w:rPr>
                <w:rStyle w:val="normaltextrun"/>
                <w:color w:val="000000"/>
              </w:rPr>
              <w:t xml:space="preserve"> for department planning and internalization of units </w:t>
            </w:r>
            <w:r w:rsidR="00B5453C">
              <w:rPr>
                <w:rStyle w:val="normaltextrun"/>
                <w:color w:val="000000"/>
              </w:rPr>
              <w:t>prior to the start of a new cycle</w:t>
            </w:r>
            <w:r w:rsidRPr="00F63529">
              <w:rPr>
                <w:rStyle w:val="normaltextrun"/>
                <w:color w:val="000000"/>
              </w:rPr>
              <w:t>.</w:t>
            </w:r>
            <w:r w:rsidRPr="00F63529">
              <w:rPr>
                <w:rStyle w:val="eop"/>
                <w:color w:val="000000"/>
              </w:rPr>
              <w:t> </w:t>
            </w:r>
          </w:p>
          <w:p w14:paraId="56FDEEC7" w14:textId="2BF42C19"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Campus instructional leaders provide training on the Liberty internalization process protocol during pre-service.</w:t>
            </w:r>
            <w:r w:rsidRPr="00F63529">
              <w:rPr>
                <w:rStyle w:val="eop"/>
                <w:color w:val="000000"/>
              </w:rPr>
              <w:t> </w:t>
            </w:r>
          </w:p>
          <w:p w14:paraId="66BE3037" w14:textId="0EA71B70"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Campus instructional leaders engage teachers in an ongoing internalization process, developed by the Liberty instructional leadership, prior to implementing the lesson.</w:t>
            </w:r>
            <w:r w:rsidRPr="00F63529">
              <w:rPr>
                <w:rStyle w:val="eop"/>
                <w:color w:val="000000"/>
              </w:rPr>
              <w:t> </w:t>
            </w:r>
          </w:p>
          <w:p w14:paraId="294CABB6" w14:textId="639B743C"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The campus instructional leaders provide training and consistent, job embedded coaching so that teachers effectively use high-quality instructional materials and research-based teaching practices including critical-thinking skills, multiple response strategies, and differentiated and scaffolded support for students with disabilities, English learners, and other student groups.</w:t>
            </w:r>
            <w:r w:rsidRPr="00F63529">
              <w:rPr>
                <w:rStyle w:val="eop"/>
                <w:color w:val="000000"/>
              </w:rPr>
              <w:t> </w:t>
            </w:r>
          </w:p>
          <w:p w14:paraId="7D643703" w14:textId="715212B5" w:rsidR="00F63529" w:rsidRPr="00F63529" w:rsidRDefault="00F63529" w:rsidP="00CA55C8">
            <w:pPr>
              <w:pStyle w:val="paragraph"/>
              <w:numPr>
                <w:ilvl w:val="0"/>
                <w:numId w:val="16"/>
              </w:numPr>
              <w:spacing w:before="0" w:beforeAutospacing="0" w:after="0" w:afterAutospacing="0"/>
              <w:textAlignment w:val="baseline"/>
            </w:pPr>
            <w:r w:rsidRPr="00F63529">
              <w:rPr>
                <w:rStyle w:val="normaltextrun"/>
                <w:color w:val="000000"/>
              </w:rPr>
              <w:t>Campus instructional leaders ensure teachers are adapting instruction and materials to allow students to make connections with curriculum and rigorous content by reading the lesson plan and providing feedback prior to implementation.</w:t>
            </w:r>
            <w:r w:rsidRPr="00F63529">
              <w:rPr>
                <w:rStyle w:val="eop"/>
                <w:color w:val="000000"/>
              </w:rPr>
              <w:t> </w:t>
            </w:r>
          </w:p>
          <w:p w14:paraId="23734CE7" w14:textId="77777777" w:rsidR="00F63529" w:rsidRDefault="00F63529">
            <w:pPr>
              <w:pStyle w:val="TableParagraph"/>
              <w:spacing w:line="198" w:lineRule="exact"/>
              <w:ind w:left="105"/>
              <w:rPr>
                <w:i/>
                <w:sz w:val="20"/>
              </w:rPr>
            </w:pPr>
          </w:p>
        </w:tc>
      </w:tr>
      <w:tr w:rsidR="00E81975" w14:paraId="23734CEB" w14:textId="77777777">
        <w:trPr>
          <w:trHeight w:val="3492"/>
        </w:trPr>
        <w:tc>
          <w:tcPr>
            <w:tcW w:w="499" w:type="dxa"/>
            <w:vMerge/>
            <w:tcBorders>
              <w:top w:val="nil"/>
              <w:bottom w:val="single" w:sz="24" w:space="0" w:color="000000"/>
            </w:tcBorders>
            <w:shd w:val="clear" w:color="auto" w:fill="FFFF00"/>
            <w:textDirection w:val="btLr"/>
          </w:tcPr>
          <w:p w14:paraId="23734CE9" w14:textId="77777777" w:rsidR="00E81975" w:rsidRDefault="00E81975">
            <w:pPr>
              <w:rPr>
                <w:sz w:val="2"/>
                <w:szCs w:val="2"/>
              </w:rPr>
            </w:pPr>
          </w:p>
        </w:tc>
        <w:tc>
          <w:tcPr>
            <w:tcW w:w="9869" w:type="dxa"/>
            <w:tcBorders>
              <w:bottom w:val="single" w:sz="24" w:space="0" w:color="000000"/>
            </w:tcBorders>
          </w:tcPr>
          <w:p w14:paraId="763503C0" w14:textId="77777777" w:rsidR="00E81975" w:rsidRDefault="006B442D">
            <w:pPr>
              <w:pStyle w:val="TableParagraph"/>
              <w:spacing w:line="299" w:lineRule="exact"/>
              <w:ind w:left="105"/>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5AB4C25B" w14:textId="77777777" w:rsidR="00F63529" w:rsidRDefault="00F63529">
            <w:pPr>
              <w:pStyle w:val="TableParagraph"/>
              <w:spacing w:line="299" w:lineRule="exact"/>
              <w:ind w:left="105"/>
              <w:rPr>
                <w:i/>
                <w:sz w:val="20"/>
              </w:rPr>
            </w:pPr>
          </w:p>
          <w:p w14:paraId="2AA1CFED" w14:textId="5C40CCA2" w:rsidR="00F63529" w:rsidRPr="00F63529" w:rsidRDefault="00F63529" w:rsidP="00A152A9">
            <w:pPr>
              <w:pStyle w:val="paragraph"/>
              <w:numPr>
                <w:ilvl w:val="0"/>
                <w:numId w:val="17"/>
              </w:numPr>
              <w:spacing w:before="0" w:beforeAutospacing="0" w:after="0" w:afterAutospacing="0"/>
              <w:textAlignment w:val="baseline"/>
            </w:pPr>
            <w:r w:rsidRPr="00F63529">
              <w:rPr>
                <w:rStyle w:val="normaltextrun"/>
                <w:color w:val="000000"/>
              </w:rPr>
              <w:t>Participate in initial district and campus level training on effective instructional practices such as multiple response strategies, critical thinking skills, literacy practices, and scaffolded/differentiated instruction.  </w:t>
            </w:r>
            <w:r w:rsidRPr="00F63529">
              <w:rPr>
                <w:rStyle w:val="eop"/>
                <w:color w:val="000000"/>
              </w:rPr>
              <w:t> </w:t>
            </w:r>
          </w:p>
          <w:p w14:paraId="1CB26EFF" w14:textId="0253552C" w:rsidR="00F63529" w:rsidRPr="00F63529" w:rsidRDefault="00F63529" w:rsidP="00A152A9">
            <w:pPr>
              <w:pStyle w:val="paragraph"/>
              <w:numPr>
                <w:ilvl w:val="0"/>
                <w:numId w:val="17"/>
              </w:numPr>
              <w:spacing w:before="0" w:beforeAutospacing="0" w:after="0" w:afterAutospacing="0"/>
              <w:textAlignment w:val="baseline"/>
            </w:pPr>
            <w:r w:rsidRPr="00F63529">
              <w:rPr>
                <w:rStyle w:val="normaltextrun"/>
                <w:color w:val="000000"/>
              </w:rPr>
              <w:t>Engage in ongoing job embedded coaching cycles using the Liberty internalization protocol.</w:t>
            </w:r>
            <w:r w:rsidRPr="00F63529">
              <w:rPr>
                <w:rStyle w:val="eop"/>
                <w:color w:val="000000"/>
              </w:rPr>
              <w:t> </w:t>
            </w:r>
          </w:p>
          <w:p w14:paraId="0458F373" w14:textId="664CACEB" w:rsidR="00F63529" w:rsidRPr="00F63529" w:rsidRDefault="00F63529" w:rsidP="00A152A9">
            <w:pPr>
              <w:pStyle w:val="paragraph"/>
              <w:numPr>
                <w:ilvl w:val="0"/>
                <w:numId w:val="17"/>
              </w:numPr>
              <w:spacing w:before="0" w:beforeAutospacing="0" w:after="0" w:afterAutospacing="0"/>
              <w:textAlignment w:val="baseline"/>
            </w:pPr>
            <w:r w:rsidRPr="00F63529">
              <w:rPr>
                <w:rStyle w:val="normaltextrun"/>
                <w:color w:val="000000"/>
              </w:rPr>
              <w:t>Plan collaboratively during calendared PLC time focused on the internalization of a lesson using the protocol and template developed by the instructional leadership team.</w:t>
            </w:r>
            <w:r w:rsidRPr="00F63529">
              <w:rPr>
                <w:rStyle w:val="eop"/>
                <w:color w:val="000000"/>
              </w:rPr>
              <w:t> </w:t>
            </w:r>
          </w:p>
          <w:p w14:paraId="638028D7" w14:textId="47824C81" w:rsidR="00F63529" w:rsidRPr="00F63529" w:rsidRDefault="00F63529" w:rsidP="00A152A9">
            <w:pPr>
              <w:pStyle w:val="paragraph"/>
              <w:numPr>
                <w:ilvl w:val="0"/>
                <w:numId w:val="17"/>
              </w:numPr>
              <w:spacing w:before="0" w:beforeAutospacing="0" w:after="0" w:afterAutospacing="0"/>
              <w:textAlignment w:val="baseline"/>
            </w:pPr>
            <w:r w:rsidRPr="00F63529">
              <w:rPr>
                <w:rStyle w:val="normaltextrun"/>
                <w:color w:val="000000"/>
              </w:rPr>
              <w:t>Implement the NES and QTEL frameworks with fidelity daily.</w:t>
            </w:r>
            <w:r w:rsidRPr="00F63529">
              <w:rPr>
                <w:rStyle w:val="eop"/>
                <w:color w:val="000000"/>
              </w:rPr>
              <w:t> </w:t>
            </w:r>
          </w:p>
          <w:p w14:paraId="46ABA46F" w14:textId="6C082E54" w:rsidR="00F63529" w:rsidRPr="00F63529" w:rsidRDefault="00F63529" w:rsidP="00A152A9">
            <w:pPr>
              <w:pStyle w:val="paragraph"/>
              <w:numPr>
                <w:ilvl w:val="0"/>
                <w:numId w:val="17"/>
              </w:numPr>
              <w:spacing w:before="0" w:beforeAutospacing="0" w:after="0" w:afterAutospacing="0"/>
              <w:textAlignment w:val="baseline"/>
            </w:pPr>
            <w:r w:rsidRPr="00F63529">
              <w:rPr>
                <w:rStyle w:val="normaltextrun"/>
                <w:color w:val="000000"/>
              </w:rPr>
              <w:t>Use CANVAS to build and deposit units and weekly lesson plans.</w:t>
            </w:r>
            <w:r w:rsidRPr="00F63529">
              <w:rPr>
                <w:rStyle w:val="eop"/>
                <w:color w:val="000000"/>
              </w:rPr>
              <w:t> </w:t>
            </w:r>
          </w:p>
          <w:p w14:paraId="41D0187B" w14:textId="1374460F" w:rsidR="00F63529" w:rsidRDefault="00F63529" w:rsidP="00A152A9">
            <w:pPr>
              <w:pStyle w:val="paragraph"/>
              <w:numPr>
                <w:ilvl w:val="0"/>
                <w:numId w:val="17"/>
              </w:numPr>
              <w:spacing w:before="0" w:beforeAutospacing="0" w:after="0" w:afterAutospacing="0"/>
              <w:textAlignment w:val="baseline"/>
              <w:rPr>
                <w:rFonts w:ascii="Calibri" w:hAnsi="Calibri" w:cs="Calibri"/>
              </w:rPr>
            </w:pPr>
            <w:r w:rsidRPr="00F63529">
              <w:rPr>
                <w:rStyle w:val="normaltextrun"/>
                <w:color w:val="000000"/>
              </w:rPr>
              <w:t>Conduct an observation of another teacher once a month as calendared by needs assessment from the spot observations</w:t>
            </w:r>
            <w:r>
              <w:rPr>
                <w:rStyle w:val="normaltextrun"/>
                <w:rFonts w:ascii="Calibri" w:hAnsi="Calibri" w:cs="Calibri"/>
                <w:color w:val="000000"/>
              </w:rPr>
              <w:t>.</w:t>
            </w:r>
            <w:r>
              <w:rPr>
                <w:rStyle w:val="eop"/>
                <w:rFonts w:ascii="Calibri" w:hAnsi="Calibri" w:cs="Calibri"/>
                <w:color w:val="000000"/>
              </w:rPr>
              <w:t> </w:t>
            </w:r>
          </w:p>
          <w:p w14:paraId="23734CEA" w14:textId="77777777" w:rsidR="00F63529" w:rsidRDefault="00F63529">
            <w:pPr>
              <w:pStyle w:val="TableParagraph"/>
              <w:spacing w:line="299" w:lineRule="exact"/>
              <w:ind w:left="105"/>
              <w:rPr>
                <w:i/>
                <w:sz w:val="20"/>
              </w:rPr>
            </w:pPr>
          </w:p>
        </w:tc>
      </w:tr>
    </w:tbl>
    <w:p w14:paraId="23734CEC" w14:textId="77777777" w:rsidR="00E81975" w:rsidRDefault="00E81975">
      <w:pPr>
        <w:spacing w:line="299" w:lineRule="exact"/>
        <w:rPr>
          <w:sz w:val="20"/>
        </w:rPr>
        <w:sectPr w:rsidR="00E81975" w:rsidSect="00114A1A">
          <w:pgSz w:w="12240" w:h="15840"/>
          <w:pgMar w:top="1700" w:right="320" w:bottom="1844" w:left="680" w:header="0" w:footer="1065" w:gutter="0"/>
          <w:cols w:space="720"/>
        </w:sectPr>
      </w:pPr>
    </w:p>
    <w:tbl>
      <w:tblPr>
        <w:tblW w:w="0" w:type="auto"/>
        <w:tblInd w:w="26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94"/>
        <w:gridCol w:w="2728"/>
        <w:gridCol w:w="4420"/>
        <w:gridCol w:w="2723"/>
      </w:tblGrid>
      <w:tr w:rsidR="00E81975" w14:paraId="23734CEF" w14:textId="77777777">
        <w:trPr>
          <w:trHeight w:val="506"/>
        </w:trPr>
        <w:tc>
          <w:tcPr>
            <w:tcW w:w="494" w:type="dxa"/>
            <w:tcBorders>
              <w:left w:val="single" w:sz="4" w:space="0" w:color="000000"/>
              <w:right w:val="single" w:sz="4" w:space="0" w:color="000000"/>
            </w:tcBorders>
          </w:tcPr>
          <w:p w14:paraId="23734CED" w14:textId="77777777" w:rsidR="00E81975" w:rsidRDefault="00E81975">
            <w:pPr>
              <w:pStyle w:val="TableParagraph"/>
              <w:rPr>
                <w:sz w:val="26"/>
              </w:rPr>
            </w:pPr>
          </w:p>
        </w:tc>
        <w:tc>
          <w:tcPr>
            <w:tcW w:w="9871" w:type="dxa"/>
            <w:gridSpan w:val="3"/>
            <w:tcBorders>
              <w:left w:val="single" w:sz="4" w:space="0" w:color="000000"/>
              <w:right w:val="single" w:sz="4" w:space="0" w:color="000000"/>
            </w:tcBorders>
          </w:tcPr>
          <w:p w14:paraId="23734CEE" w14:textId="4FBD5F7D" w:rsidR="00E81975" w:rsidRDefault="006B442D">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Three:</w:t>
            </w:r>
            <w:r w:rsidR="00A152A9">
              <w:rPr>
                <w:b/>
                <w:spacing w:val="-2"/>
                <w:sz w:val="28"/>
              </w:rPr>
              <w:t xml:space="preserve"> </w:t>
            </w:r>
            <w:r w:rsidR="00A152A9" w:rsidRPr="00D73C1D">
              <w:rPr>
                <w:b/>
                <w:bCs/>
                <w:iCs/>
              </w:rPr>
              <w:t xml:space="preserve">Improve Math and English Language Arts </w:t>
            </w:r>
            <w:r w:rsidR="00A152A9">
              <w:rPr>
                <w:b/>
                <w:bCs/>
                <w:iCs/>
              </w:rPr>
              <w:t>Achievement</w:t>
            </w:r>
            <w:r w:rsidR="00A152A9" w:rsidRPr="00D73C1D">
              <w:rPr>
                <w:b/>
                <w:bCs/>
                <w:iCs/>
              </w:rPr>
              <w:t xml:space="preserve"> in grades 9 – 12.</w:t>
            </w:r>
          </w:p>
        </w:tc>
      </w:tr>
      <w:tr w:rsidR="00E81975" w14:paraId="23734CF2" w14:textId="77777777">
        <w:trPr>
          <w:trHeight w:val="477"/>
        </w:trPr>
        <w:tc>
          <w:tcPr>
            <w:tcW w:w="494" w:type="dxa"/>
            <w:vMerge w:val="restart"/>
            <w:tcBorders>
              <w:left w:val="single" w:sz="4" w:space="0" w:color="000000"/>
              <w:right w:val="single" w:sz="4" w:space="0" w:color="000000"/>
            </w:tcBorders>
            <w:shd w:val="clear" w:color="auto" w:fill="FFFF00"/>
            <w:textDirection w:val="btLr"/>
          </w:tcPr>
          <w:p w14:paraId="23734CF0" w14:textId="77777777" w:rsidR="00E81975" w:rsidRDefault="006B442D">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23734CF1" w14:textId="3CE8060F" w:rsidR="00E81975" w:rsidRDefault="006B442D">
            <w:pPr>
              <w:pStyle w:val="TableParagraph"/>
              <w:spacing w:before="101"/>
              <w:ind w:left="110"/>
              <w:rPr>
                <w:sz w:val="26"/>
              </w:rPr>
            </w:pPr>
            <w:r>
              <w:rPr>
                <w:spacing w:val="-4"/>
                <w:sz w:val="26"/>
              </w:rPr>
              <w:t>Who:</w:t>
            </w:r>
            <w:r w:rsidR="00A152A9">
              <w:rPr>
                <w:spacing w:val="-4"/>
                <w:sz w:val="26"/>
              </w:rPr>
              <w:t xml:space="preserve"> Teachers and Administrators</w:t>
            </w:r>
          </w:p>
        </w:tc>
      </w:tr>
      <w:tr w:rsidR="00E81975" w14:paraId="23734CF5" w14:textId="77777777">
        <w:trPr>
          <w:trHeight w:val="1447"/>
        </w:trPr>
        <w:tc>
          <w:tcPr>
            <w:tcW w:w="494" w:type="dxa"/>
            <w:vMerge/>
            <w:tcBorders>
              <w:top w:val="nil"/>
              <w:left w:val="single" w:sz="4" w:space="0" w:color="000000"/>
              <w:right w:val="single" w:sz="4" w:space="0" w:color="000000"/>
            </w:tcBorders>
            <w:shd w:val="clear" w:color="auto" w:fill="FFFF00"/>
            <w:textDirection w:val="btLr"/>
          </w:tcPr>
          <w:p w14:paraId="23734CF3"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36550A51" w14:textId="77777777" w:rsidR="003B327A" w:rsidRDefault="006B442D" w:rsidP="003B327A">
            <w:pPr>
              <w:pStyle w:val="TableParagraph"/>
              <w:spacing w:line="271" w:lineRule="exact"/>
              <w:ind w:left="110"/>
              <w:rPr>
                <w:spacing w:val="-2"/>
                <w:sz w:val="26"/>
              </w:rPr>
            </w:pPr>
            <w:r>
              <w:rPr>
                <w:spacing w:val="-2"/>
                <w:sz w:val="26"/>
              </w:rPr>
              <w:t>What:</w:t>
            </w:r>
            <w:r w:rsidR="00A152A9">
              <w:rPr>
                <w:spacing w:val="-2"/>
                <w:sz w:val="26"/>
              </w:rPr>
              <w:t xml:space="preserve">  How to </w:t>
            </w:r>
            <w:r w:rsidR="003B327A">
              <w:rPr>
                <w:spacing w:val="-2"/>
                <w:sz w:val="26"/>
              </w:rPr>
              <w:t>build literacy skills for students with gaps in formal education while developing grade level understandings in the language arts classroom.</w:t>
            </w:r>
          </w:p>
          <w:p w14:paraId="649259C6" w14:textId="77777777" w:rsidR="003B327A" w:rsidRDefault="003B327A" w:rsidP="003B327A">
            <w:pPr>
              <w:pStyle w:val="TableParagraph"/>
              <w:spacing w:line="271" w:lineRule="exact"/>
              <w:ind w:left="110"/>
              <w:rPr>
                <w:spacing w:val="-2"/>
                <w:sz w:val="26"/>
              </w:rPr>
            </w:pPr>
            <w:r>
              <w:rPr>
                <w:spacing w:val="-2"/>
                <w:sz w:val="26"/>
              </w:rPr>
              <w:t xml:space="preserve">Constructing conceptual understanding while developing numeracy skills for students with gaps in their formal education.  </w:t>
            </w:r>
          </w:p>
          <w:p w14:paraId="18004ED3" w14:textId="77777777" w:rsidR="00F8551F" w:rsidRDefault="00F8551F" w:rsidP="003B327A">
            <w:pPr>
              <w:pStyle w:val="TableParagraph"/>
              <w:spacing w:line="271" w:lineRule="exact"/>
              <w:ind w:left="110"/>
              <w:rPr>
                <w:spacing w:val="-2"/>
                <w:sz w:val="26"/>
              </w:rPr>
            </w:pPr>
            <w:r>
              <w:rPr>
                <w:spacing w:val="-2"/>
                <w:sz w:val="26"/>
              </w:rPr>
              <w:t>Acceleration of language acquisition through strategic grouping and quality interactions.</w:t>
            </w:r>
          </w:p>
          <w:p w14:paraId="23734CF4" w14:textId="422CCF61" w:rsidR="00F8551F" w:rsidRPr="003B327A" w:rsidRDefault="00F8551F" w:rsidP="003B327A">
            <w:pPr>
              <w:pStyle w:val="TableParagraph"/>
              <w:spacing w:line="271" w:lineRule="exact"/>
              <w:ind w:left="110"/>
              <w:rPr>
                <w:spacing w:val="-2"/>
                <w:sz w:val="26"/>
              </w:rPr>
            </w:pPr>
            <w:r>
              <w:rPr>
                <w:spacing w:val="-2"/>
                <w:sz w:val="26"/>
              </w:rPr>
              <w:t>Unpacking the TEKS for English 1, English 2, and Algebra 1 to deepen understanding of how skills and knowledge are assessed in high stakes assessments.</w:t>
            </w:r>
          </w:p>
        </w:tc>
      </w:tr>
      <w:tr w:rsidR="00E81975" w14:paraId="23734CF8" w14:textId="77777777">
        <w:trPr>
          <w:trHeight w:val="544"/>
        </w:trPr>
        <w:tc>
          <w:tcPr>
            <w:tcW w:w="494" w:type="dxa"/>
            <w:vMerge/>
            <w:tcBorders>
              <w:top w:val="nil"/>
              <w:left w:val="single" w:sz="4" w:space="0" w:color="000000"/>
              <w:right w:val="single" w:sz="4" w:space="0" w:color="000000"/>
            </w:tcBorders>
            <w:shd w:val="clear" w:color="auto" w:fill="FFFF00"/>
            <w:textDirection w:val="btLr"/>
          </w:tcPr>
          <w:p w14:paraId="23734CF6" w14:textId="77777777" w:rsidR="00E81975" w:rsidRDefault="00E81975">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23734CF7" w14:textId="04C39FC9" w:rsidR="00E81975" w:rsidRDefault="006B442D">
            <w:pPr>
              <w:pStyle w:val="TableParagraph"/>
              <w:spacing w:line="271" w:lineRule="exact"/>
              <w:ind w:left="110"/>
              <w:rPr>
                <w:sz w:val="26"/>
              </w:rPr>
            </w:pPr>
            <w:r>
              <w:rPr>
                <w:spacing w:val="-2"/>
                <w:sz w:val="26"/>
              </w:rPr>
              <w:t>When:</w:t>
            </w:r>
            <w:r w:rsidR="00F8551F">
              <w:rPr>
                <w:spacing w:val="-2"/>
                <w:sz w:val="26"/>
              </w:rPr>
              <w:t xml:space="preserve"> Summer break, staff induction days (Aug 1-9), weekly PLCs</w:t>
            </w:r>
            <w:r w:rsidR="002C08A2">
              <w:rPr>
                <w:spacing w:val="-2"/>
                <w:sz w:val="26"/>
              </w:rPr>
              <w:t>, District Professional Development Days.</w:t>
            </w:r>
            <w:r w:rsidR="00F8551F">
              <w:rPr>
                <w:spacing w:val="-2"/>
                <w:sz w:val="26"/>
              </w:rPr>
              <w:t xml:space="preserve"> </w:t>
            </w:r>
          </w:p>
        </w:tc>
      </w:tr>
      <w:tr w:rsidR="00E81975" w14:paraId="23734CFB" w14:textId="77777777">
        <w:trPr>
          <w:trHeight w:val="573"/>
        </w:trPr>
        <w:tc>
          <w:tcPr>
            <w:tcW w:w="494" w:type="dxa"/>
            <w:vMerge/>
            <w:tcBorders>
              <w:top w:val="nil"/>
              <w:left w:val="single" w:sz="4" w:space="0" w:color="000000"/>
              <w:right w:val="single" w:sz="4" w:space="0" w:color="000000"/>
            </w:tcBorders>
            <w:shd w:val="clear" w:color="auto" w:fill="FFFF00"/>
            <w:textDirection w:val="btLr"/>
          </w:tcPr>
          <w:p w14:paraId="23734CF9" w14:textId="77777777" w:rsidR="00E81975" w:rsidRDefault="00E81975">
            <w:pPr>
              <w:rPr>
                <w:sz w:val="2"/>
                <w:szCs w:val="2"/>
              </w:rPr>
            </w:pPr>
          </w:p>
        </w:tc>
        <w:tc>
          <w:tcPr>
            <w:tcW w:w="9871" w:type="dxa"/>
            <w:gridSpan w:val="3"/>
            <w:tcBorders>
              <w:top w:val="single" w:sz="4" w:space="0" w:color="000000"/>
              <w:left w:val="single" w:sz="4" w:space="0" w:color="000000"/>
              <w:right w:val="single" w:sz="4" w:space="0" w:color="000000"/>
            </w:tcBorders>
          </w:tcPr>
          <w:p w14:paraId="23734CFA" w14:textId="7EE8D6AA" w:rsidR="00E81975" w:rsidRDefault="006B442D">
            <w:pPr>
              <w:pStyle w:val="TableParagraph"/>
              <w:spacing w:line="276" w:lineRule="exact"/>
              <w:ind w:left="110"/>
              <w:rPr>
                <w:sz w:val="26"/>
              </w:rPr>
            </w:pPr>
            <w:r>
              <w:rPr>
                <w:spacing w:val="-2"/>
                <w:sz w:val="26"/>
              </w:rPr>
              <w:t>Where:</w:t>
            </w:r>
            <w:r w:rsidR="00F8551F">
              <w:rPr>
                <w:spacing w:val="-2"/>
                <w:sz w:val="26"/>
              </w:rPr>
              <w:t xml:space="preserve"> Liberty High School  </w:t>
            </w:r>
          </w:p>
        </w:tc>
      </w:tr>
      <w:tr w:rsidR="00E81975" w14:paraId="23734D00" w14:textId="77777777">
        <w:trPr>
          <w:trHeight w:val="300"/>
        </w:trPr>
        <w:tc>
          <w:tcPr>
            <w:tcW w:w="494" w:type="dxa"/>
            <w:vMerge w:val="restart"/>
            <w:tcBorders>
              <w:left w:val="single" w:sz="4" w:space="0" w:color="000000"/>
              <w:bottom w:val="single" w:sz="4" w:space="0" w:color="000000"/>
              <w:right w:val="single" w:sz="4" w:space="0" w:color="000000"/>
            </w:tcBorders>
            <w:shd w:val="clear" w:color="auto" w:fill="FFFF00"/>
            <w:textDirection w:val="btLr"/>
          </w:tcPr>
          <w:p w14:paraId="23734CFC" w14:textId="77777777" w:rsidR="00E81975" w:rsidRDefault="006B442D">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23734CFD" w14:textId="77777777" w:rsidR="00E81975" w:rsidRDefault="006B442D">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23734CFE" w14:textId="77777777" w:rsidR="00E81975" w:rsidRDefault="006B442D">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23734CFF" w14:textId="77777777" w:rsidR="00E81975" w:rsidRDefault="006B442D">
            <w:pPr>
              <w:pStyle w:val="TableParagraph"/>
              <w:spacing w:before="1" w:line="279" w:lineRule="exact"/>
              <w:ind w:left="889"/>
              <w:rPr>
                <w:b/>
                <w:sz w:val="26"/>
              </w:rPr>
            </w:pPr>
            <w:r>
              <w:rPr>
                <w:b/>
                <w:spacing w:val="-2"/>
                <w:sz w:val="26"/>
              </w:rPr>
              <w:t>Amount</w:t>
            </w:r>
          </w:p>
        </w:tc>
      </w:tr>
      <w:tr w:rsidR="00E81975" w14:paraId="23734D05" w14:textId="77777777">
        <w:trPr>
          <w:trHeight w:val="5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1" w14:textId="77777777" w:rsidR="00E81975" w:rsidRDefault="00E81975">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23734D02" w14:textId="77777777" w:rsidR="00E81975" w:rsidRDefault="006B442D">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6162409E" w14:textId="77777777" w:rsidR="00E81975" w:rsidRDefault="00F8551F">
            <w:pPr>
              <w:pStyle w:val="TableParagraph"/>
              <w:rPr>
                <w:sz w:val="26"/>
              </w:rPr>
            </w:pPr>
            <w:r>
              <w:rPr>
                <w:sz w:val="26"/>
              </w:rPr>
              <w:t>Understanding literacy with secondary level students.</w:t>
            </w:r>
          </w:p>
          <w:p w14:paraId="4A66E224" w14:textId="77777777" w:rsidR="00F8551F" w:rsidRDefault="00F8551F">
            <w:pPr>
              <w:pStyle w:val="TableParagraph"/>
              <w:rPr>
                <w:sz w:val="26"/>
              </w:rPr>
            </w:pPr>
            <w:r>
              <w:rPr>
                <w:sz w:val="26"/>
              </w:rPr>
              <w:t>The relationship between English language acquisition and literacy</w:t>
            </w:r>
          </w:p>
          <w:p w14:paraId="23734D03" w14:textId="144382F3" w:rsidR="00F8551F" w:rsidRDefault="00F8551F">
            <w:pPr>
              <w:pStyle w:val="TableParagraph"/>
              <w:rPr>
                <w:sz w:val="26"/>
              </w:rPr>
            </w:pPr>
            <w:r>
              <w:rPr>
                <w:sz w:val="26"/>
              </w:rPr>
              <w:t xml:space="preserve">Maintaining </w:t>
            </w:r>
            <w:r w:rsidR="009F0934">
              <w:rPr>
                <w:sz w:val="26"/>
              </w:rPr>
              <w:t>academic rigor when teaching newcomer students to meet state standards.</w:t>
            </w:r>
          </w:p>
        </w:tc>
        <w:tc>
          <w:tcPr>
            <w:tcW w:w="2723" w:type="dxa"/>
            <w:tcBorders>
              <w:top w:val="single" w:sz="18" w:space="0" w:color="000000"/>
              <w:left w:val="single" w:sz="18" w:space="0" w:color="000000"/>
              <w:bottom w:val="single" w:sz="4" w:space="0" w:color="000000"/>
              <w:right w:val="single" w:sz="4" w:space="0" w:color="000000"/>
            </w:tcBorders>
          </w:tcPr>
          <w:p w14:paraId="23734D04" w14:textId="386FA2CF" w:rsidR="00E81975" w:rsidRDefault="009F0934">
            <w:pPr>
              <w:pStyle w:val="TableParagraph"/>
              <w:rPr>
                <w:sz w:val="26"/>
              </w:rPr>
            </w:pPr>
            <w:r>
              <w:rPr>
                <w:sz w:val="26"/>
              </w:rPr>
              <w:t>$10,000</w:t>
            </w:r>
          </w:p>
        </w:tc>
      </w:tr>
      <w:tr w:rsidR="00E81975" w14:paraId="23734D0A"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6"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07" w14:textId="77777777" w:rsidR="00E81975" w:rsidRDefault="006B442D">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23734D08" w14:textId="48E85F4C" w:rsidR="00E81975" w:rsidRDefault="009F0934">
            <w:pPr>
              <w:pStyle w:val="TableParagraph"/>
              <w:rPr>
                <w:sz w:val="26"/>
              </w:rPr>
            </w:pPr>
            <w:r>
              <w:rPr>
                <w:sz w:val="26"/>
              </w:rPr>
              <w:t xml:space="preserve">Webinars, books, HISD IAT dept. Multi-lingual dept.  </w:t>
            </w:r>
          </w:p>
        </w:tc>
        <w:tc>
          <w:tcPr>
            <w:tcW w:w="2723" w:type="dxa"/>
            <w:tcBorders>
              <w:top w:val="single" w:sz="4" w:space="0" w:color="000000"/>
              <w:left w:val="single" w:sz="18" w:space="0" w:color="000000"/>
              <w:bottom w:val="single" w:sz="4" w:space="0" w:color="000000"/>
              <w:right w:val="single" w:sz="4" w:space="0" w:color="000000"/>
            </w:tcBorders>
          </w:tcPr>
          <w:p w14:paraId="23734D09" w14:textId="77777777" w:rsidR="00E81975" w:rsidRDefault="00E81975">
            <w:pPr>
              <w:pStyle w:val="TableParagraph"/>
              <w:rPr>
                <w:sz w:val="26"/>
              </w:rPr>
            </w:pPr>
          </w:p>
        </w:tc>
      </w:tr>
      <w:tr w:rsidR="00E81975" w14:paraId="23734D0F"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0B"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0C" w14:textId="77777777" w:rsidR="00E81975" w:rsidRDefault="006B442D">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23734D0D" w14:textId="17145A19" w:rsidR="00E81975" w:rsidRDefault="002C08A2">
            <w:pPr>
              <w:pStyle w:val="TableParagraph"/>
              <w:rPr>
                <w:sz w:val="26"/>
              </w:rPr>
            </w:pPr>
            <w:r>
              <w:rPr>
                <w:sz w:val="26"/>
              </w:rPr>
              <w:t xml:space="preserve">Partnership with WestEd for consultation around supports for Emergent Bilingual </w:t>
            </w:r>
            <w:r>
              <w:rPr>
                <w:sz w:val="26"/>
              </w:rPr>
              <w:lastRenderedPageBreak/>
              <w:t>Students</w:t>
            </w:r>
          </w:p>
        </w:tc>
        <w:tc>
          <w:tcPr>
            <w:tcW w:w="2723" w:type="dxa"/>
            <w:tcBorders>
              <w:top w:val="single" w:sz="4" w:space="0" w:color="000000"/>
              <w:left w:val="single" w:sz="18" w:space="0" w:color="000000"/>
              <w:bottom w:val="single" w:sz="4" w:space="0" w:color="000000"/>
              <w:right w:val="single" w:sz="4" w:space="0" w:color="000000"/>
            </w:tcBorders>
          </w:tcPr>
          <w:p w14:paraId="23734D0E" w14:textId="7054499E" w:rsidR="00E81975" w:rsidRDefault="002C08A2">
            <w:pPr>
              <w:pStyle w:val="TableParagraph"/>
              <w:rPr>
                <w:sz w:val="26"/>
              </w:rPr>
            </w:pPr>
            <w:r>
              <w:rPr>
                <w:sz w:val="26"/>
              </w:rPr>
              <w:lastRenderedPageBreak/>
              <w:t>$10,000</w:t>
            </w:r>
          </w:p>
        </w:tc>
      </w:tr>
      <w:tr w:rsidR="00E81975" w14:paraId="23734D14" w14:textId="77777777">
        <w:trPr>
          <w:trHeight w:val="599"/>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0" w14:textId="77777777" w:rsidR="00E81975" w:rsidRDefault="00E81975">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23734D11"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23734D12" w14:textId="5A27470C" w:rsidR="00E81975" w:rsidRDefault="009F0934">
            <w:pPr>
              <w:pStyle w:val="TableParagraph"/>
              <w:rPr>
                <w:sz w:val="26"/>
              </w:rPr>
            </w:pPr>
            <w:r>
              <w:rPr>
                <w:sz w:val="26"/>
              </w:rPr>
              <w:t>NA</w:t>
            </w:r>
          </w:p>
        </w:tc>
        <w:tc>
          <w:tcPr>
            <w:tcW w:w="2723" w:type="dxa"/>
            <w:tcBorders>
              <w:top w:val="single" w:sz="4" w:space="0" w:color="000000"/>
              <w:left w:val="single" w:sz="18" w:space="0" w:color="000000"/>
              <w:bottom w:val="single" w:sz="4" w:space="0" w:color="000000"/>
              <w:right w:val="single" w:sz="4" w:space="0" w:color="000000"/>
            </w:tcBorders>
          </w:tcPr>
          <w:p w14:paraId="23734D13" w14:textId="77777777" w:rsidR="00E81975" w:rsidRDefault="00E81975">
            <w:pPr>
              <w:pStyle w:val="TableParagraph"/>
              <w:rPr>
                <w:sz w:val="26"/>
              </w:rPr>
            </w:pPr>
          </w:p>
        </w:tc>
      </w:tr>
      <w:tr w:rsidR="00E81975" w14:paraId="23734D19" w14:textId="77777777">
        <w:trPr>
          <w:trHeight w:val="594"/>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5" w14:textId="77777777" w:rsidR="00E81975" w:rsidRDefault="00E81975">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23734D16" w14:textId="77777777" w:rsidR="00E81975" w:rsidRDefault="006B442D">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23734D17" w14:textId="60E179F1" w:rsidR="00E81975" w:rsidRDefault="009F0934">
            <w:pPr>
              <w:pStyle w:val="TableParagraph"/>
              <w:rPr>
                <w:sz w:val="26"/>
              </w:rPr>
            </w:pPr>
            <w:r>
              <w:rPr>
                <w:sz w:val="26"/>
              </w:rPr>
              <w:t>NA</w:t>
            </w:r>
          </w:p>
        </w:tc>
        <w:tc>
          <w:tcPr>
            <w:tcW w:w="2723" w:type="dxa"/>
            <w:tcBorders>
              <w:top w:val="single" w:sz="4" w:space="0" w:color="000000"/>
              <w:left w:val="single" w:sz="18" w:space="0" w:color="000000"/>
              <w:bottom w:val="single" w:sz="18" w:space="0" w:color="000000"/>
              <w:right w:val="single" w:sz="4" w:space="0" w:color="000000"/>
            </w:tcBorders>
          </w:tcPr>
          <w:p w14:paraId="23734D18" w14:textId="77777777" w:rsidR="00E81975" w:rsidRDefault="00E81975">
            <w:pPr>
              <w:pStyle w:val="TableParagraph"/>
              <w:rPr>
                <w:sz w:val="26"/>
              </w:rPr>
            </w:pPr>
          </w:p>
        </w:tc>
      </w:tr>
      <w:tr w:rsidR="00E81975" w14:paraId="23734D1D" w14:textId="77777777">
        <w:trPr>
          <w:trHeight w:val="300"/>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A" w14:textId="77777777" w:rsidR="00E81975" w:rsidRDefault="00E81975">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23734D1B" w14:textId="77777777" w:rsidR="00E81975" w:rsidRDefault="006B442D">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23734D1C" w14:textId="1E915A73" w:rsidR="00E81975" w:rsidRDefault="00655C9B">
            <w:pPr>
              <w:pStyle w:val="TableParagraph"/>
            </w:pPr>
            <w:r>
              <w:t>$20,000</w:t>
            </w:r>
          </w:p>
        </w:tc>
      </w:tr>
      <w:tr w:rsidR="00E81975" w14:paraId="23734D20" w14:textId="77777777">
        <w:trPr>
          <w:trHeight w:val="1198"/>
        </w:trPr>
        <w:tc>
          <w:tcPr>
            <w:tcW w:w="494" w:type="dxa"/>
            <w:vMerge/>
            <w:tcBorders>
              <w:top w:val="nil"/>
              <w:left w:val="single" w:sz="4" w:space="0" w:color="000000"/>
              <w:bottom w:val="single" w:sz="4" w:space="0" w:color="000000"/>
              <w:right w:val="single" w:sz="4" w:space="0" w:color="000000"/>
            </w:tcBorders>
            <w:shd w:val="clear" w:color="auto" w:fill="FFFF00"/>
            <w:textDirection w:val="btLr"/>
          </w:tcPr>
          <w:p w14:paraId="23734D1E" w14:textId="77777777" w:rsidR="00E81975" w:rsidRDefault="00E81975">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23734D1F" w14:textId="2F41A0CD" w:rsidR="00E81975" w:rsidRDefault="006B442D">
            <w:pPr>
              <w:pStyle w:val="TableParagraph"/>
              <w:spacing w:before="1"/>
              <w:ind w:left="110"/>
              <w:rPr>
                <w:sz w:val="26"/>
              </w:rPr>
            </w:pPr>
            <w:r>
              <w:rPr>
                <w:sz w:val="26"/>
              </w:rPr>
              <w:t>Funding</w:t>
            </w:r>
            <w:r>
              <w:rPr>
                <w:spacing w:val="-9"/>
                <w:sz w:val="26"/>
              </w:rPr>
              <w:t xml:space="preserve"> </w:t>
            </w:r>
            <w:r>
              <w:rPr>
                <w:spacing w:val="-2"/>
                <w:sz w:val="26"/>
              </w:rPr>
              <w:t>sources:</w:t>
            </w:r>
            <w:r w:rsidR="009F0934">
              <w:rPr>
                <w:spacing w:val="-2"/>
                <w:sz w:val="26"/>
              </w:rPr>
              <w:t xml:space="preserve">  Compensatory Ed, Title 1, Bilingual Ed Funds</w:t>
            </w:r>
            <w:r w:rsidR="002C08A2">
              <w:rPr>
                <w:spacing w:val="-2"/>
                <w:sz w:val="26"/>
              </w:rPr>
              <w:t xml:space="preserve">, </w:t>
            </w:r>
            <w:r w:rsidR="00DA18AE">
              <w:rPr>
                <w:spacing w:val="-2"/>
                <w:sz w:val="26"/>
              </w:rPr>
              <w:t>Targeted Improvement Funds.</w:t>
            </w:r>
          </w:p>
        </w:tc>
      </w:tr>
    </w:tbl>
    <w:p w14:paraId="4E22FD62" w14:textId="475BD3FB" w:rsidR="00630870" w:rsidRDefault="00630870" w:rsidP="00630870">
      <w:pPr>
        <w:tabs>
          <w:tab w:val="left" w:pos="3300"/>
        </w:tabs>
        <w:rPr>
          <w:sz w:val="26"/>
        </w:rPr>
      </w:pPr>
    </w:p>
    <w:p w14:paraId="7AEFD3A5" w14:textId="77777777" w:rsidR="00630870" w:rsidRDefault="00630870" w:rsidP="00630870">
      <w:pPr>
        <w:rPr>
          <w:sz w:val="26"/>
        </w:rPr>
      </w:pPr>
    </w:p>
    <w:p w14:paraId="23734D21" w14:textId="70713BCA" w:rsidR="00630870" w:rsidRPr="00630870" w:rsidRDefault="00630870" w:rsidP="00630870">
      <w:pPr>
        <w:rPr>
          <w:sz w:val="26"/>
        </w:rPr>
        <w:sectPr w:rsidR="00630870" w:rsidRPr="00630870" w:rsidSect="00114A1A">
          <w:type w:val="continuous"/>
          <w:pgSz w:w="12240" w:h="15840"/>
          <w:pgMar w:top="1720" w:right="320" w:bottom="1260" w:left="680" w:header="0" w:footer="1065" w:gutter="0"/>
          <w:cols w:space="720"/>
        </w:sectPr>
      </w:pPr>
    </w:p>
    <w:tbl>
      <w:tblPr>
        <w:tblW w:w="10979"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
        <w:gridCol w:w="10485"/>
      </w:tblGrid>
      <w:tr w:rsidR="00E81975" w14:paraId="23734D24" w14:textId="77777777" w:rsidTr="00BB1DB7">
        <w:trPr>
          <w:trHeight w:val="1193"/>
        </w:trPr>
        <w:tc>
          <w:tcPr>
            <w:tcW w:w="494" w:type="dxa"/>
            <w:vMerge w:val="restart"/>
            <w:tcBorders>
              <w:bottom w:val="single" w:sz="24" w:space="0" w:color="000000"/>
            </w:tcBorders>
            <w:shd w:val="clear" w:color="auto" w:fill="FFC000"/>
            <w:textDirection w:val="btLr"/>
          </w:tcPr>
          <w:p w14:paraId="23734D22" w14:textId="77777777" w:rsidR="00E81975" w:rsidRDefault="006B442D">
            <w:pPr>
              <w:pStyle w:val="TableParagraph"/>
              <w:spacing w:before="109" w:line="355" w:lineRule="exact"/>
              <w:jc w:val="center"/>
              <w:rPr>
                <w:b/>
                <w:sz w:val="32"/>
              </w:rPr>
            </w:pPr>
            <w:r>
              <w:rPr>
                <w:b/>
                <w:sz w:val="32"/>
              </w:rPr>
              <w:lastRenderedPageBreak/>
              <w:t>KEY</w:t>
            </w:r>
            <w:r>
              <w:rPr>
                <w:b/>
                <w:spacing w:val="-7"/>
                <w:sz w:val="32"/>
              </w:rPr>
              <w:t xml:space="preserve"> </w:t>
            </w:r>
            <w:r>
              <w:rPr>
                <w:b/>
                <w:sz w:val="32"/>
              </w:rPr>
              <w:t>ACTION</w:t>
            </w:r>
            <w:r>
              <w:rPr>
                <w:b/>
                <w:spacing w:val="-6"/>
                <w:sz w:val="32"/>
              </w:rPr>
              <w:t xml:space="preserve"> </w:t>
            </w:r>
            <w:r>
              <w:rPr>
                <w:b/>
                <w:spacing w:val="-4"/>
                <w:sz w:val="32"/>
              </w:rPr>
              <w:t>FOUR</w:t>
            </w:r>
          </w:p>
        </w:tc>
        <w:tc>
          <w:tcPr>
            <w:tcW w:w="10485" w:type="dxa"/>
          </w:tcPr>
          <w:p w14:paraId="0BCD1771" w14:textId="77777777" w:rsidR="00E81975" w:rsidRDefault="006B442D">
            <w:pPr>
              <w:pStyle w:val="TableParagraph"/>
              <w:spacing w:line="320" w:lineRule="exact"/>
              <w:ind w:left="110"/>
              <w:rPr>
                <w:i/>
                <w:spacing w:val="-2"/>
                <w:sz w:val="20"/>
              </w:rPr>
            </w:pPr>
            <w:r>
              <w:rPr>
                <w:b/>
                <w:sz w:val="28"/>
              </w:rPr>
              <w:t>Key</w:t>
            </w:r>
            <w:r>
              <w:rPr>
                <w:b/>
                <w:spacing w:val="-5"/>
                <w:sz w:val="28"/>
              </w:rPr>
              <w:t xml:space="preserve"> </w:t>
            </w:r>
            <w:r>
              <w:rPr>
                <w:b/>
                <w:sz w:val="28"/>
              </w:rPr>
              <w:t>Action</w:t>
            </w:r>
            <w:r>
              <w:rPr>
                <w:b/>
                <w:spacing w:val="55"/>
                <w:sz w:val="28"/>
              </w:rPr>
              <w:t xml:space="preserve"> </w:t>
            </w:r>
            <w:r>
              <w:rPr>
                <w:i/>
                <w:sz w:val="20"/>
              </w:rPr>
              <w:t>(Briefly</w:t>
            </w:r>
            <w:r>
              <w:rPr>
                <w:i/>
                <w:spacing w:val="-4"/>
                <w:sz w:val="20"/>
              </w:rPr>
              <w:t xml:space="preserve"> </w:t>
            </w:r>
            <w:r>
              <w:rPr>
                <w:i/>
                <w:sz w:val="20"/>
              </w:rPr>
              <w:t>state</w:t>
            </w:r>
            <w:r>
              <w:rPr>
                <w:i/>
                <w:spacing w:val="-5"/>
                <w:sz w:val="20"/>
              </w:rPr>
              <w:t xml:space="preserve"> </w:t>
            </w:r>
            <w:r>
              <w:rPr>
                <w:i/>
                <w:sz w:val="20"/>
              </w:rPr>
              <w:t>the</w:t>
            </w:r>
            <w:r>
              <w:rPr>
                <w:i/>
                <w:spacing w:val="-4"/>
                <w:sz w:val="20"/>
              </w:rPr>
              <w:t xml:space="preserve"> </w:t>
            </w:r>
            <w:r>
              <w:rPr>
                <w:i/>
                <w:sz w:val="20"/>
              </w:rPr>
              <w:t>specific</w:t>
            </w:r>
            <w:r>
              <w:rPr>
                <w:i/>
                <w:spacing w:val="-4"/>
                <w:sz w:val="20"/>
              </w:rPr>
              <w:t xml:space="preserve"> </w:t>
            </w:r>
            <w:r>
              <w:rPr>
                <w:i/>
                <w:sz w:val="20"/>
              </w:rPr>
              <w:t>goal</w:t>
            </w:r>
            <w:r>
              <w:rPr>
                <w:i/>
                <w:spacing w:val="-5"/>
                <w:sz w:val="20"/>
              </w:rPr>
              <w:t xml:space="preserve"> </w:t>
            </w:r>
            <w:r>
              <w:rPr>
                <w:i/>
                <w:sz w:val="20"/>
              </w:rPr>
              <w:t>or</w:t>
            </w:r>
            <w:r>
              <w:rPr>
                <w:i/>
                <w:spacing w:val="-4"/>
                <w:sz w:val="20"/>
              </w:rPr>
              <w:t xml:space="preserve"> </w:t>
            </w:r>
            <w:r>
              <w:rPr>
                <w:i/>
                <w:spacing w:val="-2"/>
                <w:sz w:val="20"/>
              </w:rPr>
              <w:t>objective.)</w:t>
            </w:r>
          </w:p>
          <w:p w14:paraId="32FE49B0" w14:textId="77777777" w:rsidR="00DF5FB2" w:rsidRDefault="00DF5FB2">
            <w:pPr>
              <w:pStyle w:val="TableParagraph"/>
              <w:spacing w:line="320" w:lineRule="exact"/>
              <w:ind w:left="110"/>
              <w:rPr>
                <w:i/>
                <w:sz w:val="20"/>
              </w:rPr>
            </w:pPr>
          </w:p>
          <w:p w14:paraId="23734D23" w14:textId="7803A7B4" w:rsidR="00DF5FB2" w:rsidRPr="00DF5FB2" w:rsidRDefault="00DF5FB2" w:rsidP="00DF5FB2">
            <w:pPr>
              <w:pStyle w:val="TableParagraph"/>
              <w:spacing w:line="320" w:lineRule="exact"/>
              <w:rPr>
                <w:b/>
                <w:bCs/>
                <w:i/>
                <w:sz w:val="24"/>
                <w:szCs w:val="24"/>
              </w:rPr>
            </w:pPr>
            <w:r w:rsidRPr="00DF5FB2">
              <w:rPr>
                <w:rStyle w:val="normaltextrun"/>
                <w:b/>
                <w:bCs/>
                <w:color w:val="242424"/>
                <w:sz w:val="24"/>
                <w:szCs w:val="24"/>
                <w:shd w:val="clear" w:color="auto" w:fill="FFFFFF"/>
              </w:rPr>
              <w:t>Increase the percentage of students that are College, Career and Military Ready at graduation.</w:t>
            </w:r>
            <w:r w:rsidRPr="00DF5FB2">
              <w:rPr>
                <w:rStyle w:val="eop"/>
                <w:b/>
                <w:bCs/>
                <w:color w:val="242424"/>
                <w:sz w:val="24"/>
                <w:szCs w:val="24"/>
                <w:shd w:val="clear" w:color="auto" w:fill="FFFFFF"/>
              </w:rPr>
              <w:t> </w:t>
            </w:r>
          </w:p>
        </w:tc>
      </w:tr>
      <w:tr w:rsidR="00E81975" w14:paraId="23734D27" w14:textId="77777777" w:rsidTr="00BB1DB7">
        <w:trPr>
          <w:trHeight w:val="415"/>
        </w:trPr>
        <w:tc>
          <w:tcPr>
            <w:tcW w:w="494" w:type="dxa"/>
            <w:vMerge/>
            <w:tcBorders>
              <w:top w:val="nil"/>
              <w:bottom w:val="single" w:sz="24" w:space="0" w:color="000000"/>
            </w:tcBorders>
            <w:shd w:val="clear" w:color="auto" w:fill="FFC000"/>
            <w:textDirection w:val="btLr"/>
          </w:tcPr>
          <w:p w14:paraId="23734D25" w14:textId="77777777" w:rsidR="00E81975" w:rsidRDefault="00E81975">
            <w:pPr>
              <w:rPr>
                <w:sz w:val="2"/>
                <w:szCs w:val="2"/>
              </w:rPr>
            </w:pPr>
          </w:p>
        </w:tc>
        <w:tc>
          <w:tcPr>
            <w:tcW w:w="10485" w:type="dxa"/>
            <w:tcBorders>
              <w:bottom w:val="nil"/>
            </w:tcBorders>
          </w:tcPr>
          <w:p w14:paraId="23734D26" w14:textId="77777777" w:rsidR="00E81975" w:rsidRDefault="006B442D">
            <w:pPr>
              <w:pStyle w:val="TableParagraph"/>
              <w:spacing w:line="295" w:lineRule="exact"/>
              <w:ind w:left="110"/>
              <w:rPr>
                <w:i/>
                <w:sz w:val="20"/>
              </w:rPr>
            </w:pPr>
            <w:r>
              <w:rPr>
                <w:b/>
                <w:sz w:val="28"/>
              </w:rPr>
              <w:t>Indicators</w:t>
            </w:r>
            <w:r>
              <w:rPr>
                <w:b/>
                <w:spacing w:val="-9"/>
                <w:sz w:val="28"/>
              </w:rPr>
              <w:t xml:space="preserve"> </w:t>
            </w:r>
            <w:r>
              <w:rPr>
                <w:b/>
                <w:sz w:val="28"/>
              </w:rPr>
              <w:t>of</w:t>
            </w:r>
            <w:r>
              <w:rPr>
                <w:b/>
                <w:spacing w:val="-9"/>
                <w:sz w:val="28"/>
              </w:rPr>
              <w:t xml:space="preserve"> </w:t>
            </w:r>
            <w:r>
              <w:rPr>
                <w:b/>
                <w:sz w:val="28"/>
              </w:rPr>
              <w:t>success</w:t>
            </w:r>
            <w:r>
              <w:rPr>
                <w:b/>
                <w:spacing w:val="-13"/>
                <w:sz w:val="28"/>
              </w:rPr>
              <w:t xml:space="preserve"> </w:t>
            </w:r>
            <w:r>
              <w:rPr>
                <w:i/>
                <w:sz w:val="20"/>
              </w:rPr>
              <w:t>(Measurable</w:t>
            </w:r>
            <w:r>
              <w:rPr>
                <w:i/>
                <w:spacing w:val="-7"/>
                <w:sz w:val="20"/>
              </w:rPr>
              <w:t xml:space="preserve"> </w:t>
            </w:r>
            <w:r>
              <w:rPr>
                <w:i/>
                <w:sz w:val="20"/>
              </w:rPr>
              <w:t>results</w:t>
            </w:r>
            <w:r>
              <w:rPr>
                <w:i/>
                <w:spacing w:val="-7"/>
                <w:sz w:val="20"/>
              </w:rPr>
              <w:t xml:space="preserve"> </w:t>
            </w:r>
            <w:r>
              <w:rPr>
                <w:i/>
                <w:sz w:val="20"/>
              </w:rPr>
              <w:t>that</w:t>
            </w:r>
            <w:r>
              <w:rPr>
                <w:i/>
                <w:spacing w:val="-8"/>
                <w:sz w:val="20"/>
              </w:rPr>
              <w:t xml:space="preserve"> </w:t>
            </w:r>
            <w:r>
              <w:rPr>
                <w:i/>
                <w:sz w:val="20"/>
              </w:rPr>
              <w:t>describe</w:t>
            </w:r>
            <w:r>
              <w:rPr>
                <w:i/>
                <w:spacing w:val="-7"/>
                <w:sz w:val="20"/>
              </w:rPr>
              <w:t xml:space="preserve"> </w:t>
            </w:r>
            <w:r>
              <w:rPr>
                <w:i/>
                <w:spacing w:val="-2"/>
                <w:sz w:val="20"/>
              </w:rPr>
              <w:t>success.)</w:t>
            </w:r>
          </w:p>
        </w:tc>
      </w:tr>
      <w:tr w:rsidR="00E81975" w14:paraId="23734D2A" w14:textId="77777777" w:rsidTr="00BB1DB7">
        <w:trPr>
          <w:trHeight w:val="708"/>
        </w:trPr>
        <w:tc>
          <w:tcPr>
            <w:tcW w:w="494" w:type="dxa"/>
            <w:vMerge/>
            <w:tcBorders>
              <w:top w:val="nil"/>
              <w:bottom w:val="single" w:sz="24" w:space="0" w:color="000000"/>
            </w:tcBorders>
            <w:shd w:val="clear" w:color="auto" w:fill="FFC000"/>
            <w:textDirection w:val="btLr"/>
          </w:tcPr>
          <w:p w14:paraId="23734D28" w14:textId="77777777" w:rsidR="00E81975" w:rsidRDefault="00E81975">
            <w:pPr>
              <w:rPr>
                <w:sz w:val="2"/>
                <w:szCs w:val="2"/>
              </w:rPr>
            </w:pPr>
          </w:p>
        </w:tc>
        <w:tc>
          <w:tcPr>
            <w:tcW w:w="10485" w:type="dxa"/>
            <w:tcBorders>
              <w:top w:val="nil"/>
              <w:bottom w:val="nil"/>
            </w:tcBorders>
          </w:tcPr>
          <w:tbl>
            <w:tblPr>
              <w:tblW w:w="10091" w:type="dxa"/>
              <w:tblInd w:w="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091"/>
            </w:tblGrid>
            <w:tr w:rsidR="00DF5FB2" w:rsidRPr="00DF5FB2" w14:paraId="71F158C0" w14:textId="77777777" w:rsidTr="009F0934">
              <w:trPr>
                <w:trHeight w:val="705"/>
              </w:trPr>
              <w:tc>
                <w:tcPr>
                  <w:tcW w:w="10091" w:type="dxa"/>
                  <w:tcBorders>
                    <w:top w:val="nil"/>
                    <w:left w:val="single" w:sz="6" w:space="0" w:color="000000"/>
                    <w:bottom w:val="nil"/>
                    <w:right w:val="single" w:sz="6" w:space="0" w:color="000000"/>
                  </w:tcBorders>
                  <w:shd w:val="clear" w:color="auto" w:fill="auto"/>
                  <w:hideMark/>
                </w:tcPr>
                <w:p w14:paraId="14CF5B61" w14:textId="5DB99BB3" w:rsidR="00DF5FB2" w:rsidRPr="00046A1F" w:rsidRDefault="00DF5FB2" w:rsidP="00DF5FB2">
                  <w:pPr>
                    <w:widowControl/>
                    <w:autoSpaceDE/>
                    <w:autoSpaceDN/>
                    <w:ind w:left="105"/>
                    <w:textAlignment w:val="baseline"/>
                    <w:rPr>
                      <w:sz w:val="24"/>
                      <w:szCs w:val="24"/>
                    </w:rPr>
                  </w:pPr>
                  <w:r w:rsidRPr="00046A1F">
                    <w:rPr>
                      <w:sz w:val="24"/>
                      <w:szCs w:val="24"/>
                    </w:rPr>
                    <w:sym w:font="Symbol" w:char="F0B7"/>
                  </w:r>
                  <w:r w:rsidRPr="00046A1F">
                    <w:rPr>
                      <w:sz w:val="24"/>
                      <w:szCs w:val="24"/>
                    </w:rPr>
                    <w:t xml:space="preserve"> </w:t>
                  </w:r>
                  <w:r w:rsidR="00BA1B02">
                    <w:t xml:space="preserve">By June 2025, Liberty High School will increase the number of students in cohort 2025 by 6% to 90% compared to the estimated 84% in cohort 2024 who are TSI ready in English and </w:t>
                  </w:r>
                  <w:r w:rsidR="00BA1B02">
                    <w:t>Math (</w:t>
                  </w:r>
                  <w:r w:rsidR="00BA1B02">
                    <w:t>SAT/ACT/TSIA/TCB).</w:t>
                  </w:r>
                </w:p>
              </w:tc>
            </w:tr>
            <w:tr w:rsidR="00DF5FB2" w:rsidRPr="00DF5FB2" w14:paraId="75941388" w14:textId="77777777" w:rsidTr="009F0934">
              <w:trPr>
                <w:trHeight w:val="840"/>
              </w:trPr>
              <w:tc>
                <w:tcPr>
                  <w:tcW w:w="10091" w:type="dxa"/>
                  <w:tcBorders>
                    <w:top w:val="nil"/>
                    <w:left w:val="single" w:sz="6" w:space="0" w:color="000000"/>
                    <w:bottom w:val="nil"/>
                    <w:right w:val="single" w:sz="6" w:space="0" w:color="000000"/>
                  </w:tcBorders>
                  <w:shd w:val="clear" w:color="auto" w:fill="auto"/>
                  <w:hideMark/>
                </w:tcPr>
                <w:p w14:paraId="52E6A6A6" w14:textId="718969B7" w:rsidR="00046A1F" w:rsidRPr="00046A1F" w:rsidRDefault="00DF5FB2" w:rsidP="00046A1F">
                  <w:pPr>
                    <w:widowControl/>
                    <w:autoSpaceDE/>
                    <w:autoSpaceDN/>
                    <w:ind w:left="105"/>
                    <w:textAlignment w:val="baseline"/>
                    <w:rPr>
                      <w:sz w:val="24"/>
                      <w:szCs w:val="24"/>
                    </w:rPr>
                  </w:pPr>
                  <w:r w:rsidRPr="00046A1F">
                    <w:rPr>
                      <w:sz w:val="24"/>
                      <w:szCs w:val="24"/>
                    </w:rPr>
                    <w:sym w:font="Symbol" w:char="F0B7"/>
                  </w:r>
                  <w:r w:rsidR="002A59B8">
                    <w:rPr>
                      <w:sz w:val="24"/>
                      <w:szCs w:val="24"/>
                    </w:rPr>
                    <w:t xml:space="preserve"> </w:t>
                  </w:r>
                  <w:r w:rsidR="00691291">
                    <w:rPr>
                      <w:sz w:val="24"/>
                      <w:szCs w:val="24"/>
                    </w:rPr>
                    <w:t>100</w:t>
                  </w:r>
                  <w:r w:rsidR="002A59B8">
                    <w:rPr>
                      <w:sz w:val="24"/>
                      <w:szCs w:val="24"/>
                    </w:rPr>
                    <w:t>% of students in student Cohort 2025(Grade 12 students only) who are not TSI ready will enroll into Texas College Bridge Math/English and successfully complete the assigned courses.</w:t>
                  </w:r>
                </w:p>
              </w:tc>
            </w:tr>
            <w:tr w:rsidR="00DF5FB2" w:rsidRPr="00DF5FB2" w14:paraId="377C2275" w14:textId="77777777" w:rsidTr="009F0934">
              <w:trPr>
                <w:trHeight w:val="1155"/>
              </w:trPr>
              <w:tc>
                <w:tcPr>
                  <w:tcW w:w="10091" w:type="dxa"/>
                  <w:tcBorders>
                    <w:top w:val="nil"/>
                    <w:left w:val="single" w:sz="6" w:space="0" w:color="000000"/>
                    <w:bottom w:val="single" w:sz="6" w:space="0" w:color="000000"/>
                    <w:right w:val="single" w:sz="6" w:space="0" w:color="000000"/>
                  </w:tcBorders>
                  <w:shd w:val="clear" w:color="auto" w:fill="auto"/>
                  <w:hideMark/>
                </w:tcPr>
                <w:p w14:paraId="0FA72914" w14:textId="4E1D3DE3" w:rsidR="007951A3" w:rsidRDefault="00046A1F" w:rsidP="00046A1F">
                  <w:pPr>
                    <w:widowControl/>
                    <w:autoSpaceDE/>
                    <w:autoSpaceDN/>
                    <w:textAlignment w:val="baseline"/>
                    <w:rPr>
                      <w:sz w:val="24"/>
                      <w:szCs w:val="24"/>
                    </w:rPr>
                  </w:pPr>
                  <w:r>
                    <w:rPr>
                      <w:sz w:val="24"/>
                      <w:szCs w:val="24"/>
                    </w:rPr>
                    <w:t xml:space="preserve">  </w:t>
                  </w:r>
                  <w:r w:rsidR="00DF5FB2" w:rsidRPr="00046A1F">
                    <w:rPr>
                      <w:sz w:val="24"/>
                      <w:szCs w:val="24"/>
                    </w:rPr>
                    <w:sym w:font="Symbol" w:char="F0B7"/>
                  </w:r>
                  <w:r w:rsidR="00DF5FB2" w:rsidRPr="00046A1F">
                    <w:rPr>
                      <w:sz w:val="24"/>
                      <w:szCs w:val="24"/>
                    </w:rPr>
                    <w:t xml:space="preserve"> </w:t>
                  </w:r>
                  <w:r w:rsidR="007951A3">
                    <w:rPr>
                      <w:sz w:val="24"/>
                      <w:szCs w:val="24"/>
                    </w:rPr>
                    <w:t xml:space="preserve">By January 2025, at least 50% of qualified students for second semester as defined by CCMR team will enroll in advanced </w:t>
                  </w:r>
                  <w:r w:rsidR="00E82723">
                    <w:rPr>
                      <w:sz w:val="24"/>
                      <w:szCs w:val="24"/>
                    </w:rPr>
                    <w:t>courses (</w:t>
                  </w:r>
                  <w:r w:rsidR="007951A3">
                    <w:rPr>
                      <w:sz w:val="24"/>
                      <w:szCs w:val="24"/>
                    </w:rPr>
                    <w:t>Pre-AP/AP/HCC Dual Credit/UT OnRamps)</w:t>
                  </w:r>
                </w:p>
                <w:p w14:paraId="5DA08A56" w14:textId="77777777" w:rsidR="00DF5FB2" w:rsidRDefault="00DF5FB2" w:rsidP="00E82723">
                  <w:pPr>
                    <w:widowControl/>
                    <w:autoSpaceDE/>
                    <w:autoSpaceDN/>
                    <w:textAlignment w:val="baseline"/>
                    <w:rPr>
                      <w:sz w:val="24"/>
                      <w:szCs w:val="24"/>
                    </w:rPr>
                  </w:pPr>
                </w:p>
                <w:p w14:paraId="44409BFB" w14:textId="2F339AFD" w:rsidR="00E82723" w:rsidRDefault="00E82723" w:rsidP="00E82723">
                  <w:pPr>
                    <w:rPr>
                      <w:sz w:val="24"/>
                      <w:szCs w:val="24"/>
                    </w:rPr>
                  </w:pPr>
                  <w:r>
                    <w:rPr>
                      <w:sz w:val="24"/>
                      <w:szCs w:val="24"/>
                    </w:rPr>
                    <w:t xml:space="preserve">  </w:t>
                  </w:r>
                  <w:r w:rsidRPr="00046A1F">
                    <w:rPr>
                      <w:sz w:val="24"/>
                      <w:szCs w:val="24"/>
                    </w:rPr>
                    <w:sym w:font="Symbol" w:char="F0B7"/>
                  </w:r>
                  <w:r>
                    <w:rPr>
                      <w:sz w:val="24"/>
                      <w:szCs w:val="24"/>
                    </w:rPr>
                    <w:t xml:space="preserve"> By June 2025, Liberty High School will identify FTE positions for 100% of teachers needed to staff an increase in advanced courses as defined by CCMR department student eligibility projections.</w:t>
                  </w:r>
                </w:p>
                <w:p w14:paraId="4CBE3175" w14:textId="241603AB" w:rsidR="00E82723" w:rsidRPr="00E82723" w:rsidRDefault="00E82723" w:rsidP="00E82723">
                  <w:pPr>
                    <w:rPr>
                      <w:sz w:val="24"/>
                      <w:szCs w:val="24"/>
                    </w:rPr>
                  </w:pPr>
                </w:p>
              </w:tc>
            </w:tr>
          </w:tbl>
          <w:p w14:paraId="23734D29" w14:textId="0D188F62" w:rsidR="00E81975" w:rsidRDefault="00E81975">
            <w:pPr>
              <w:pStyle w:val="TableParagraph"/>
              <w:spacing w:before="120"/>
              <w:ind w:left="110"/>
              <w:rPr>
                <w:rFonts w:ascii="Symbol" w:hAnsi="Symbol"/>
                <w:sz w:val="26"/>
              </w:rPr>
            </w:pPr>
          </w:p>
        </w:tc>
      </w:tr>
      <w:tr w:rsidR="00E81975" w14:paraId="23734D2D" w14:textId="77777777" w:rsidTr="00BB1DB7">
        <w:trPr>
          <w:trHeight w:val="854"/>
        </w:trPr>
        <w:tc>
          <w:tcPr>
            <w:tcW w:w="494" w:type="dxa"/>
            <w:vMerge/>
            <w:tcBorders>
              <w:top w:val="nil"/>
              <w:bottom w:val="single" w:sz="24" w:space="0" w:color="000000"/>
            </w:tcBorders>
            <w:shd w:val="clear" w:color="auto" w:fill="FFC000"/>
            <w:textDirection w:val="btLr"/>
          </w:tcPr>
          <w:p w14:paraId="23734D2B" w14:textId="77777777" w:rsidR="00E81975" w:rsidRDefault="00E81975">
            <w:pPr>
              <w:rPr>
                <w:sz w:val="2"/>
                <w:szCs w:val="2"/>
              </w:rPr>
            </w:pPr>
          </w:p>
        </w:tc>
        <w:tc>
          <w:tcPr>
            <w:tcW w:w="10485" w:type="dxa"/>
            <w:tcBorders>
              <w:top w:val="nil"/>
              <w:bottom w:val="nil"/>
            </w:tcBorders>
          </w:tcPr>
          <w:p w14:paraId="23734D2C" w14:textId="7D6D86A6" w:rsidR="00E81975" w:rsidRDefault="00E81975">
            <w:pPr>
              <w:pStyle w:val="TableParagraph"/>
              <w:spacing w:before="269"/>
              <w:ind w:left="110"/>
              <w:rPr>
                <w:rFonts w:ascii="Symbol" w:hAnsi="Symbol"/>
                <w:sz w:val="26"/>
              </w:rPr>
            </w:pPr>
          </w:p>
        </w:tc>
      </w:tr>
      <w:tr w:rsidR="00E81975" w14:paraId="23734D30" w14:textId="77777777" w:rsidTr="00BB1DB7">
        <w:trPr>
          <w:trHeight w:val="1160"/>
        </w:trPr>
        <w:tc>
          <w:tcPr>
            <w:tcW w:w="494" w:type="dxa"/>
            <w:vMerge/>
            <w:tcBorders>
              <w:top w:val="nil"/>
              <w:bottom w:val="single" w:sz="24" w:space="0" w:color="000000"/>
            </w:tcBorders>
            <w:shd w:val="clear" w:color="auto" w:fill="FFC000"/>
            <w:textDirection w:val="btLr"/>
          </w:tcPr>
          <w:p w14:paraId="23734D2E" w14:textId="77777777" w:rsidR="00E81975" w:rsidRDefault="00E81975">
            <w:pPr>
              <w:rPr>
                <w:sz w:val="2"/>
                <w:szCs w:val="2"/>
              </w:rPr>
            </w:pPr>
          </w:p>
        </w:tc>
        <w:tc>
          <w:tcPr>
            <w:tcW w:w="10485" w:type="dxa"/>
            <w:tcBorders>
              <w:top w:val="nil"/>
            </w:tcBorders>
          </w:tcPr>
          <w:p w14:paraId="23734D2F" w14:textId="2B1DAA3C" w:rsidR="00E82723" w:rsidRPr="00E82723" w:rsidRDefault="00E82723" w:rsidP="00E82723"/>
        </w:tc>
      </w:tr>
      <w:tr w:rsidR="00E81975" w14:paraId="23734D33" w14:textId="77777777" w:rsidTr="00BB1DB7">
        <w:trPr>
          <w:trHeight w:val="269"/>
        </w:trPr>
        <w:tc>
          <w:tcPr>
            <w:tcW w:w="494" w:type="dxa"/>
            <w:vMerge/>
            <w:tcBorders>
              <w:top w:val="nil"/>
              <w:bottom w:val="single" w:sz="24" w:space="0" w:color="000000"/>
            </w:tcBorders>
            <w:shd w:val="clear" w:color="auto" w:fill="FFC000"/>
            <w:textDirection w:val="btLr"/>
          </w:tcPr>
          <w:p w14:paraId="23734D31" w14:textId="77777777" w:rsidR="00E81975" w:rsidRDefault="00E81975">
            <w:pPr>
              <w:rPr>
                <w:sz w:val="2"/>
                <w:szCs w:val="2"/>
              </w:rPr>
            </w:pPr>
          </w:p>
        </w:tc>
        <w:tc>
          <w:tcPr>
            <w:tcW w:w="10485" w:type="dxa"/>
            <w:tcBorders>
              <w:bottom w:val="nil"/>
            </w:tcBorders>
          </w:tcPr>
          <w:p w14:paraId="23734D32" w14:textId="77777777" w:rsidR="00E81975" w:rsidRDefault="006B442D">
            <w:pPr>
              <w:pStyle w:val="TableParagraph"/>
              <w:spacing w:line="249" w:lineRule="exact"/>
              <w:ind w:left="110"/>
              <w:rPr>
                <w:i/>
                <w:sz w:val="20"/>
              </w:rPr>
            </w:pPr>
            <w:r>
              <w:rPr>
                <w:b/>
                <w:sz w:val="28"/>
              </w:rPr>
              <w:t>Specific</w:t>
            </w:r>
            <w:r>
              <w:rPr>
                <w:b/>
                <w:spacing w:val="-7"/>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school</w:t>
            </w:r>
            <w:r>
              <w:rPr>
                <w:b/>
                <w:spacing w:val="-6"/>
                <w:sz w:val="28"/>
              </w:rPr>
              <w:t xml:space="preserve"> </w:t>
            </w:r>
            <w:r>
              <w:rPr>
                <w:b/>
                <w:sz w:val="28"/>
              </w:rPr>
              <w:t>leaders</w:t>
            </w:r>
            <w:r>
              <w:rPr>
                <w:b/>
                <w:spacing w:val="49"/>
                <w:sz w:val="28"/>
              </w:rPr>
              <w:t xml:space="preserve"> </w:t>
            </w:r>
            <w:r>
              <w:rPr>
                <w:i/>
                <w:sz w:val="20"/>
              </w:rPr>
              <w:t>(What</w:t>
            </w:r>
            <w:r>
              <w:rPr>
                <w:i/>
                <w:spacing w:val="-5"/>
                <w:sz w:val="20"/>
              </w:rPr>
              <w:t xml:space="preserve"> </w:t>
            </w:r>
            <w:r>
              <w:rPr>
                <w:i/>
                <w:sz w:val="20"/>
              </w:rPr>
              <w:t>specific</w:t>
            </w:r>
            <w:r>
              <w:rPr>
                <w:i/>
                <w:spacing w:val="-6"/>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6"/>
                <w:sz w:val="20"/>
              </w:rPr>
              <w:t xml:space="preserve"> </w:t>
            </w:r>
            <w:r>
              <w:rPr>
                <w:i/>
                <w:sz w:val="20"/>
              </w:rPr>
              <w:t>building</w:t>
            </w:r>
            <w:r>
              <w:rPr>
                <w:i/>
                <w:spacing w:val="-5"/>
                <w:sz w:val="20"/>
              </w:rPr>
              <w:t xml:space="preserve"> </w:t>
            </w:r>
            <w:r>
              <w:rPr>
                <w:i/>
                <w:sz w:val="20"/>
              </w:rPr>
              <w:t>leaders</w:t>
            </w:r>
            <w:r>
              <w:rPr>
                <w:i/>
                <w:spacing w:val="-5"/>
                <w:sz w:val="20"/>
              </w:rPr>
              <w:t xml:space="preserve"> </w:t>
            </w:r>
            <w:r>
              <w:rPr>
                <w:i/>
                <w:sz w:val="20"/>
              </w:rPr>
              <w:t>take</w:t>
            </w:r>
            <w:r>
              <w:rPr>
                <w:i/>
                <w:spacing w:val="-5"/>
                <w:sz w:val="20"/>
              </w:rPr>
              <w:t xml:space="preserve"> </w:t>
            </w:r>
            <w:r>
              <w:rPr>
                <w:i/>
                <w:sz w:val="20"/>
              </w:rPr>
              <w:t>to</w:t>
            </w:r>
            <w:r>
              <w:rPr>
                <w:i/>
                <w:spacing w:val="-6"/>
                <w:sz w:val="20"/>
              </w:rPr>
              <w:t xml:space="preserve"> </w:t>
            </w:r>
            <w:r>
              <w:rPr>
                <w:i/>
                <w:spacing w:val="-2"/>
                <w:sz w:val="20"/>
              </w:rPr>
              <w:t>accomplish</w:t>
            </w:r>
          </w:p>
        </w:tc>
      </w:tr>
      <w:tr w:rsidR="00E81975" w14:paraId="23734D36" w14:textId="77777777" w:rsidTr="00BB1DB7">
        <w:trPr>
          <w:trHeight w:val="3460"/>
        </w:trPr>
        <w:tc>
          <w:tcPr>
            <w:tcW w:w="494" w:type="dxa"/>
            <w:vMerge/>
            <w:tcBorders>
              <w:top w:val="nil"/>
              <w:bottom w:val="single" w:sz="24" w:space="0" w:color="000000"/>
            </w:tcBorders>
            <w:shd w:val="clear" w:color="auto" w:fill="FFC000"/>
            <w:textDirection w:val="btLr"/>
          </w:tcPr>
          <w:p w14:paraId="23734D34" w14:textId="77777777" w:rsidR="00E81975" w:rsidRDefault="00E81975">
            <w:pPr>
              <w:rPr>
                <w:sz w:val="2"/>
                <w:szCs w:val="2"/>
              </w:rPr>
            </w:pPr>
          </w:p>
        </w:tc>
        <w:tc>
          <w:tcPr>
            <w:tcW w:w="10485" w:type="dxa"/>
            <w:tcBorders>
              <w:top w:val="nil"/>
            </w:tcBorders>
          </w:tcPr>
          <w:p w14:paraId="65409804" w14:textId="77777777" w:rsidR="00E81975" w:rsidRDefault="006B442D">
            <w:pPr>
              <w:pStyle w:val="TableParagraph"/>
              <w:spacing w:line="198" w:lineRule="exact"/>
              <w:ind w:left="110"/>
              <w:rPr>
                <w:i/>
                <w:spacing w:val="-2"/>
                <w:sz w:val="20"/>
              </w:rPr>
            </w:pPr>
            <w:r>
              <w:rPr>
                <w:i/>
                <w:sz w:val="20"/>
              </w:rPr>
              <w:t>the</w:t>
            </w:r>
            <w:r>
              <w:rPr>
                <w:i/>
                <w:spacing w:val="-3"/>
                <w:sz w:val="20"/>
              </w:rPr>
              <w:t xml:space="preserve"> </w:t>
            </w:r>
            <w:r>
              <w:rPr>
                <w:i/>
                <w:spacing w:val="-2"/>
                <w:sz w:val="20"/>
              </w:rPr>
              <w:t>objective?)</w:t>
            </w:r>
          </w:p>
          <w:p w14:paraId="06696902" w14:textId="77777777" w:rsidR="003A650B" w:rsidRPr="00046A1F" w:rsidRDefault="003A650B">
            <w:pPr>
              <w:pStyle w:val="TableParagraph"/>
              <w:spacing w:line="198" w:lineRule="exact"/>
              <w:ind w:left="110"/>
              <w:rPr>
                <w:iCs/>
                <w:spacing w:val="-2"/>
                <w:sz w:val="24"/>
                <w:szCs w:val="24"/>
              </w:rPr>
            </w:pPr>
          </w:p>
          <w:p w14:paraId="5329ACAA" w14:textId="77777777" w:rsidR="003A650B" w:rsidRPr="00046A1F" w:rsidRDefault="003A650B" w:rsidP="003A650B">
            <w:pPr>
              <w:pStyle w:val="TableParagraph"/>
              <w:numPr>
                <w:ilvl w:val="0"/>
                <w:numId w:val="17"/>
              </w:numPr>
              <w:spacing w:line="198" w:lineRule="exact"/>
              <w:rPr>
                <w:iCs/>
                <w:sz w:val="24"/>
                <w:szCs w:val="24"/>
              </w:rPr>
            </w:pPr>
            <w:r w:rsidRPr="00046A1F">
              <w:rPr>
                <w:iCs/>
                <w:spacing w:val="-2"/>
                <w:sz w:val="24"/>
                <w:szCs w:val="24"/>
              </w:rPr>
              <w:t>School leaders will develop a master schedule that accommodates various advanced level courses to challenge students with college level curriculum across the content areas.</w:t>
            </w:r>
          </w:p>
          <w:p w14:paraId="47C856EE" w14:textId="77777777" w:rsidR="003A650B" w:rsidRPr="00046A1F" w:rsidRDefault="003A650B" w:rsidP="003A650B">
            <w:pPr>
              <w:pStyle w:val="TableParagraph"/>
              <w:spacing w:line="198" w:lineRule="exact"/>
              <w:ind w:left="720"/>
              <w:rPr>
                <w:iCs/>
                <w:sz w:val="24"/>
                <w:szCs w:val="24"/>
              </w:rPr>
            </w:pPr>
          </w:p>
          <w:p w14:paraId="1B25AC26" w14:textId="77777777" w:rsidR="003A650B" w:rsidRPr="00046A1F" w:rsidRDefault="003A650B" w:rsidP="003A650B">
            <w:pPr>
              <w:pStyle w:val="TableParagraph"/>
              <w:numPr>
                <w:ilvl w:val="0"/>
                <w:numId w:val="17"/>
              </w:numPr>
              <w:spacing w:line="198" w:lineRule="exact"/>
              <w:rPr>
                <w:iCs/>
                <w:sz w:val="24"/>
                <w:szCs w:val="24"/>
              </w:rPr>
            </w:pPr>
            <w:r w:rsidRPr="00046A1F">
              <w:rPr>
                <w:iCs/>
                <w:spacing w:val="-2"/>
                <w:sz w:val="24"/>
                <w:szCs w:val="24"/>
              </w:rPr>
              <w:t>School leaders will offer training to staff throughout the school year on best practices to increase the success rate of students enrolled in advanced level course work.</w:t>
            </w:r>
          </w:p>
          <w:p w14:paraId="0F49FB5C" w14:textId="77777777" w:rsidR="003A650B" w:rsidRPr="00046A1F" w:rsidRDefault="003A650B" w:rsidP="003A650B">
            <w:pPr>
              <w:pStyle w:val="ListParagraph"/>
              <w:rPr>
                <w:iCs/>
                <w:spacing w:val="-2"/>
                <w:sz w:val="24"/>
                <w:szCs w:val="24"/>
              </w:rPr>
            </w:pPr>
          </w:p>
          <w:p w14:paraId="7D707AA6" w14:textId="6BBBB543" w:rsidR="003A650B" w:rsidRPr="00046A1F" w:rsidRDefault="003A650B" w:rsidP="003A650B">
            <w:pPr>
              <w:pStyle w:val="TableParagraph"/>
              <w:spacing w:line="198" w:lineRule="exact"/>
              <w:ind w:left="720"/>
              <w:rPr>
                <w:iCs/>
                <w:sz w:val="24"/>
                <w:szCs w:val="24"/>
              </w:rPr>
            </w:pPr>
            <w:r w:rsidRPr="00046A1F">
              <w:rPr>
                <w:iCs/>
                <w:spacing w:val="-2"/>
                <w:sz w:val="24"/>
                <w:szCs w:val="24"/>
              </w:rPr>
              <w:t xml:space="preserve">  </w:t>
            </w:r>
          </w:p>
          <w:p w14:paraId="4CBEA0E0" w14:textId="77777777" w:rsidR="003A650B" w:rsidRPr="00046A1F" w:rsidRDefault="003A650B" w:rsidP="003A650B">
            <w:pPr>
              <w:pStyle w:val="TableParagraph"/>
              <w:numPr>
                <w:ilvl w:val="0"/>
                <w:numId w:val="17"/>
              </w:numPr>
              <w:spacing w:line="198" w:lineRule="exact"/>
              <w:rPr>
                <w:iCs/>
                <w:sz w:val="24"/>
                <w:szCs w:val="24"/>
              </w:rPr>
            </w:pPr>
            <w:r w:rsidRPr="00046A1F">
              <w:rPr>
                <w:iCs/>
                <w:spacing w:val="-2"/>
                <w:sz w:val="24"/>
                <w:szCs w:val="24"/>
              </w:rPr>
              <w:t>The school leaders will communicate frequently with students, families, and staff about the benefits of challenging course work and opportunities on campus.</w:t>
            </w:r>
          </w:p>
          <w:p w14:paraId="4698885B" w14:textId="77777777" w:rsidR="003A650B" w:rsidRPr="00046A1F" w:rsidRDefault="003A650B" w:rsidP="003A650B">
            <w:pPr>
              <w:pStyle w:val="TableParagraph"/>
              <w:spacing w:line="198" w:lineRule="exact"/>
              <w:ind w:left="720"/>
              <w:rPr>
                <w:iCs/>
                <w:sz w:val="24"/>
                <w:szCs w:val="24"/>
              </w:rPr>
            </w:pPr>
          </w:p>
          <w:p w14:paraId="5EFC6C0C" w14:textId="77777777" w:rsidR="003A650B" w:rsidRPr="006F7C70" w:rsidRDefault="003A650B" w:rsidP="003A650B">
            <w:pPr>
              <w:pStyle w:val="TableParagraph"/>
              <w:numPr>
                <w:ilvl w:val="0"/>
                <w:numId w:val="17"/>
              </w:numPr>
              <w:spacing w:line="198" w:lineRule="exact"/>
              <w:rPr>
                <w:i/>
                <w:sz w:val="20"/>
              </w:rPr>
            </w:pPr>
            <w:r w:rsidRPr="00046A1F">
              <w:rPr>
                <w:iCs/>
                <w:sz w:val="24"/>
                <w:szCs w:val="24"/>
              </w:rPr>
              <w:t xml:space="preserve">The school leaders will create opportunities in collaboration with the CTE teacher for students to showcase their work in public forums </w:t>
            </w:r>
            <w:r w:rsidR="00ED47A1" w:rsidRPr="00046A1F">
              <w:rPr>
                <w:iCs/>
                <w:sz w:val="24"/>
                <w:szCs w:val="24"/>
              </w:rPr>
              <w:t>and partner with potential employers.</w:t>
            </w:r>
          </w:p>
          <w:p w14:paraId="14C9DEFB" w14:textId="77777777" w:rsidR="006F7C70" w:rsidRDefault="006F7C70" w:rsidP="006F7C70">
            <w:pPr>
              <w:pStyle w:val="ListParagraph"/>
              <w:rPr>
                <w:i/>
                <w:sz w:val="20"/>
              </w:rPr>
            </w:pPr>
          </w:p>
          <w:p w14:paraId="23734D35" w14:textId="614EBFF7" w:rsidR="006F7C70" w:rsidRPr="006F7C70" w:rsidRDefault="006F7C70" w:rsidP="003A650B">
            <w:pPr>
              <w:pStyle w:val="TableParagraph"/>
              <w:numPr>
                <w:ilvl w:val="0"/>
                <w:numId w:val="17"/>
              </w:numPr>
              <w:spacing w:line="198" w:lineRule="exact"/>
              <w:rPr>
                <w:i/>
                <w:sz w:val="24"/>
                <w:szCs w:val="24"/>
              </w:rPr>
            </w:pPr>
            <w:r w:rsidRPr="006F7C70">
              <w:rPr>
                <w:iCs/>
                <w:sz w:val="24"/>
                <w:szCs w:val="24"/>
              </w:rPr>
              <w:t xml:space="preserve">School leaders will </w:t>
            </w:r>
            <w:r w:rsidR="00B45893">
              <w:rPr>
                <w:iCs/>
                <w:sz w:val="24"/>
                <w:szCs w:val="24"/>
              </w:rPr>
              <w:t>collect and analyze data during key intervals in the school year to identify students who can take advanced level courses (i.e. AP/HCC Dual Credit/OnRamps) by analyzing cycle course grades, PSAT, SAT, STAAR scores</w:t>
            </w:r>
            <w:r w:rsidR="00763462">
              <w:rPr>
                <w:iCs/>
                <w:sz w:val="24"/>
                <w:szCs w:val="24"/>
              </w:rPr>
              <w:t>.</w:t>
            </w:r>
            <w:r w:rsidR="00B45893">
              <w:rPr>
                <w:iCs/>
                <w:sz w:val="24"/>
                <w:szCs w:val="24"/>
              </w:rPr>
              <w:t xml:space="preserve"> </w:t>
            </w:r>
          </w:p>
        </w:tc>
      </w:tr>
      <w:tr w:rsidR="00E81975" w14:paraId="23734D39" w14:textId="77777777" w:rsidTr="00BB1DB7">
        <w:trPr>
          <w:trHeight w:val="3492"/>
        </w:trPr>
        <w:tc>
          <w:tcPr>
            <w:tcW w:w="494" w:type="dxa"/>
            <w:vMerge/>
            <w:tcBorders>
              <w:top w:val="nil"/>
              <w:bottom w:val="single" w:sz="24" w:space="0" w:color="000000"/>
            </w:tcBorders>
            <w:shd w:val="clear" w:color="auto" w:fill="FFC000"/>
            <w:textDirection w:val="btLr"/>
          </w:tcPr>
          <w:p w14:paraId="23734D37" w14:textId="77777777" w:rsidR="00E81975" w:rsidRDefault="00E81975">
            <w:pPr>
              <w:rPr>
                <w:sz w:val="2"/>
                <w:szCs w:val="2"/>
              </w:rPr>
            </w:pPr>
          </w:p>
        </w:tc>
        <w:tc>
          <w:tcPr>
            <w:tcW w:w="10485" w:type="dxa"/>
            <w:tcBorders>
              <w:bottom w:val="single" w:sz="24" w:space="0" w:color="000000"/>
            </w:tcBorders>
          </w:tcPr>
          <w:p w14:paraId="112C70E7" w14:textId="77777777" w:rsidR="00E81975" w:rsidRDefault="006B442D">
            <w:pPr>
              <w:pStyle w:val="TableParagraph"/>
              <w:spacing w:line="295" w:lineRule="exact"/>
              <w:ind w:left="110"/>
              <w:rPr>
                <w:i/>
                <w:spacing w:val="-2"/>
                <w:sz w:val="20"/>
              </w:rPr>
            </w:pPr>
            <w:r>
              <w:rPr>
                <w:b/>
                <w:sz w:val="28"/>
              </w:rPr>
              <w:t>Specific</w:t>
            </w:r>
            <w:r>
              <w:rPr>
                <w:b/>
                <w:spacing w:val="-6"/>
                <w:sz w:val="28"/>
              </w:rPr>
              <w:t xml:space="preserve"> </w:t>
            </w:r>
            <w:r>
              <w:rPr>
                <w:b/>
                <w:sz w:val="28"/>
              </w:rPr>
              <w:t>actions</w:t>
            </w:r>
            <w:r>
              <w:rPr>
                <w:b/>
                <w:spacing w:val="-6"/>
                <w:sz w:val="28"/>
              </w:rPr>
              <w:t xml:space="preserve"> </w:t>
            </w:r>
            <w:r>
              <w:rPr>
                <w:b/>
                <w:sz w:val="28"/>
              </w:rPr>
              <w:t>–</w:t>
            </w:r>
            <w:r>
              <w:rPr>
                <w:b/>
                <w:spacing w:val="-6"/>
                <w:sz w:val="28"/>
              </w:rPr>
              <w:t xml:space="preserve"> </w:t>
            </w:r>
            <w:r>
              <w:rPr>
                <w:b/>
                <w:sz w:val="28"/>
              </w:rPr>
              <w:t>staff</w:t>
            </w:r>
            <w:r>
              <w:rPr>
                <w:b/>
                <w:spacing w:val="50"/>
                <w:sz w:val="28"/>
              </w:rPr>
              <w:t xml:space="preserve"> </w:t>
            </w:r>
            <w:r>
              <w:rPr>
                <w:i/>
                <w:sz w:val="20"/>
              </w:rPr>
              <w:t>(What</w:t>
            </w:r>
            <w:r>
              <w:rPr>
                <w:i/>
                <w:spacing w:val="-5"/>
                <w:sz w:val="20"/>
              </w:rPr>
              <w:t xml:space="preserve"> </w:t>
            </w:r>
            <w:r>
              <w:rPr>
                <w:i/>
                <w:sz w:val="20"/>
              </w:rPr>
              <w:t>specific</w:t>
            </w:r>
            <w:r>
              <w:rPr>
                <w:i/>
                <w:spacing w:val="-5"/>
                <w:sz w:val="20"/>
              </w:rPr>
              <w:t xml:space="preserve"> </w:t>
            </w:r>
            <w:r>
              <w:rPr>
                <w:i/>
                <w:sz w:val="20"/>
              </w:rPr>
              <w:t>action</w:t>
            </w:r>
            <w:r>
              <w:rPr>
                <w:i/>
                <w:spacing w:val="-5"/>
                <w:sz w:val="20"/>
              </w:rPr>
              <w:t xml:space="preserve"> </w:t>
            </w:r>
            <w:r>
              <w:rPr>
                <w:i/>
                <w:sz w:val="20"/>
              </w:rPr>
              <w:t>steps</w:t>
            </w:r>
            <w:r>
              <w:rPr>
                <w:i/>
                <w:spacing w:val="-5"/>
                <w:sz w:val="20"/>
              </w:rPr>
              <w:t xml:space="preserve"> </w:t>
            </w:r>
            <w:r>
              <w:rPr>
                <w:i/>
                <w:sz w:val="20"/>
              </w:rPr>
              <w:t>will</w:t>
            </w:r>
            <w:r>
              <w:rPr>
                <w:i/>
                <w:spacing w:val="-5"/>
                <w:sz w:val="20"/>
              </w:rPr>
              <w:t xml:space="preserve"> </w:t>
            </w:r>
            <w:r>
              <w:rPr>
                <w:i/>
                <w:sz w:val="20"/>
              </w:rPr>
              <w:t>the</w:t>
            </w:r>
            <w:r>
              <w:rPr>
                <w:i/>
                <w:spacing w:val="-5"/>
                <w:sz w:val="20"/>
              </w:rPr>
              <w:t xml:space="preserve"> </w:t>
            </w:r>
            <w:r>
              <w:rPr>
                <w:i/>
                <w:sz w:val="20"/>
              </w:rPr>
              <w:t>staff</w:t>
            </w:r>
            <w:r>
              <w:rPr>
                <w:i/>
                <w:spacing w:val="-5"/>
                <w:sz w:val="20"/>
              </w:rPr>
              <w:t xml:space="preserve"> </w:t>
            </w:r>
            <w:r>
              <w:rPr>
                <w:i/>
                <w:sz w:val="20"/>
              </w:rPr>
              <w:t>take</w:t>
            </w:r>
            <w:r>
              <w:rPr>
                <w:i/>
                <w:spacing w:val="-5"/>
                <w:sz w:val="20"/>
              </w:rPr>
              <w:t xml:space="preserve"> </w:t>
            </w:r>
            <w:r>
              <w:rPr>
                <w:i/>
                <w:sz w:val="20"/>
              </w:rPr>
              <w:t>to</w:t>
            </w:r>
            <w:r>
              <w:rPr>
                <w:i/>
                <w:spacing w:val="-5"/>
                <w:sz w:val="20"/>
              </w:rPr>
              <w:t xml:space="preserve"> </w:t>
            </w:r>
            <w:r>
              <w:rPr>
                <w:i/>
                <w:sz w:val="20"/>
              </w:rPr>
              <w:t>accomplish</w:t>
            </w:r>
            <w:r>
              <w:rPr>
                <w:i/>
                <w:spacing w:val="-5"/>
                <w:sz w:val="20"/>
              </w:rPr>
              <w:t xml:space="preserve"> </w:t>
            </w:r>
            <w:r>
              <w:rPr>
                <w:i/>
                <w:sz w:val="20"/>
              </w:rPr>
              <w:t>the</w:t>
            </w:r>
            <w:r>
              <w:rPr>
                <w:i/>
                <w:spacing w:val="-5"/>
                <w:sz w:val="20"/>
              </w:rPr>
              <w:t xml:space="preserve"> </w:t>
            </w:r>
            <w:r>
              <w:rPr>
                <w:i/>
                <w:spacing w:val="-2"/>
                <w:sz w:val="20"/>
              </w:rPr>
              <w:t>objective?)</w:t>
            </w:r>
          </w:p>
          <w:p w14:paraId="5C5F0BEE" w14:textId="77777777" w:rsidR="00ED47A1" w:rsidRDefault="00ED47A1">
            <w:pPr>
              <w:pStyle w:val="TableParagraph"/>
              <w:spacing w:line="295" w:lineRule="exact"/>
              <w:ind w:left="110"/>
              <w:rPr>
                <w:i/>
                <w:sz w:val="20"/>
              </w:rPr>
            </w:pPr>
          </w:p>
          <w:p w14:paraId="793E4EE4" w14:textId="1FDE6535" w:rsidR="00ED47A1" w:rsidRPr="00046A1F" w:rsidRDefault="00ED47A1" w:rsidP="00ED47A1">
            <w:pPr>
              <w:pStyle w:val="TableParagraph"/>
              <w:numPr>
                <w:ilvl w:val="0"/>
                <w:numId w:val="17"/>
              </w:numPr>
              <w:spacing w:line="295" w:lineRule="exact"/>
              <w:rPr>
                <w:iCs/>
                <w:sz w:val="24"/>
                <w:szCs w:val="24"/>
              </w:rPr>
            </w:pPr>
            <w:r w:rsidRPr="00046A1F">
              <w:rPr>
                <w:iCs/>
                <w:sz w:val="24"/>
                <w:szCs w:val="24"/>
              </w:rPr>
              <w:t>Staff teaching dual credit, Advanced Placement, and Career and Technology Education courses will attend training sessions during the summer prior to teaching the classes and will engage in continuing education sessions throughout the school year.</w:t>
            </w:r>
          </w:p>
          <w:p w14:paraId="3461CC27" w14:textId="6717173D" w:rsidR="00ED47A1" w:rsidRPr="00046A1F" w:rsidRDefault="00ED47A1" w:rsidP="00ED47A1">
            <w:pPr>
              <w:pStyle w:val="TableParagraph"/>
              <w:numPr>
                <w:ilvl w:val="0"/>
                <w:numId w:val="17"/>
              </w:numPr>
              <w:spacing w:line="295" w:lineRule="exact"/>
              <w:rPr>
                <w:iCs/>
                <w:sz w:val="24"/>
                <w:szCs w:val="24"/>
              </w:rPr>
            </w:pPr>
            <w:r w:rsidRPr="00046A1F">
              <w:rPr>
                <w:iCs/>
                <w:sz w:val="24"/>
                <w:szCs w:val="24"/>
              </w:rPr>
              <w:t xml:space="preserve">Staff teaching advanced level courses will participate in professional development to scaffold advanced content for students that are not yet fully proficient (EBs) in the English language.  </w:t>
            </w:r>
          </w:p>
          <w:p w14:paraId="23734D38" w14:textId="6FEF070C" w:rsidR="00ED47A1" w:rsidRPr="00ED47A1" w:rsidRDefault="00ED47A1" w:rsidP="00ED47A1">
            <w:pPr>
              <w:pStyle w:val="TableParagraph"/>
              <w:numPr>
                <w:ilvl w:val="0"/>
                <w:numId w:val="17"/>
              </w:numPr>
              <w:spacing w:line="295" w:lineRule="exact"/>
              <w:rPr>
                <w:rFonts w:asciiTheme="minorHAnsi" w:hAnsiTheme="minorHAnsi" w:cstheme="minorHAnsi"/>
                <w:i/>
              </w:rPr>
            </w:pPr>
            <w:r w:rsidRPr="00046A1F">
              <w:rPr>
                <w:iCs/>
                <w:sz w:val="24"/>
                <w:szCs w:val="24"/>
              </w:rPr>
              <w:t xml:space="preserve">Staff teaching advanced level courses use the HISD LMS(Canvas) to build </w:t>
            </w:r>
            <w:r w:rsidR="00151374" w:rsidRPr="00046A1F">
              <w:rPr>
                <w:iCs/>
                <w:sz w:val="24"/>
                <w:szCs w:val="24"/>
              </w:rPr>
              <w:t>student communities of support to supplement students’ access to resources and collaboration with other students.</w:t>
            </w:r>
            <w:r w:rsidR="00151374">
              <w:rPr>
                <w:rFonts w:asciiTheme="minorHAnsi" w:hAnsiTheme="minorHAnsi" w:cstheme="minorHAnsi"/>
                <w:i/>
              </w:rPr>
              <w:t xml:space="preserve">  </w:t>
            </w:r>
          </w:p>
        </w:tc>
      </w:tr>
    </w:tbl>
    <w:tbl>
      <w:tblPr>
        <w:tblpPr w:leftFromText="180" w:rightFromText="180" w:vertAnchor="text" w:horzAnchor="margin" w:tblpXSpec="right" w:tblpY="893"/>
        <w:tblW w:w="0" w:type="auto"/>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1129"/>
        <w:gridCol w:w="2728"/>
        <w:gridCol w:w="4420"/>
        <w:gridCol w:w="2723"/>
      </w:tblGrid>
      <w:tr w:rsidR="00BB1DB7" w14:paraId="71CBCDB8" w14:textId="77777777" w:rsidTr="00BB1DB7">
        <w:trPr>
          <w:trHeight w:val="506"/>
        </w:trPr>
        <w:tc>
          <w:tcPr>
            <w:tcW w:w="1129" w:type="dxa"/>
            <w:tcBorders>
              <w:left w:val="single" w:sz="4" w:space="0" w:color="000000"/>
              <w:right w:val="single" w:sz="4" w:space="0" w:color="000000"/>
            </w:tcBorders>
          </w:tcPr>
          <w:p w14:paraId="58B056CD" w14:textId="77777777" w:rsidR="00BB1DB7" w:rsidRDefault="00BB1DB7" w:rsidP="00BB1DB7">
            <w:pPr>
              <w:pStyle w:val="TableParagraph"/>
              <w:rPr>
                <w:sz w:val="26"/>
              </w:rPr>
            </w:pPr>
          </w:p>
        </w:tc>
        <w:tc>
          <w:tcPr>
            <w:tcW w:w="9871" w:type="dxa"/>
            <w:gridSpan w:val="3"/>
            <w:tcBorders>
              <w:left w:val="single" w:sz="4" w:space="0" w:color="000000"/>
              <w:right w:val="single" w:sz="4" w:space="0" w:color="000000"/>
            </w:tcBorders>
          </w:tcPr>
          <w:p w14:paraId="7FFEECB5" w14:textId="77777777" w:rsidR="00BB1DB7" w:rsidRDefault="00BB1DB7" w:rsidP="00BB1DB7">
            <w:pPr>
              <w:pStyle w:val="TableParagraph"/>
              <w:spacing w:before="92"/>
              <w:ind w:left="110"/>
              <w:rPr>
                <w:b/>
                <w:sz w:val="28"/>
              </w:rPr>
            </w:pPr>
            <w:r>
              <w:rPr>
                <w:b/>
                <w:sz w:val="28"/>
              </w:rPr>
              <w:t>Key</w:t>
            </w:r>
            <w:r>
              <w:rPr>
                <w:b/>
                <w:spacing w:val="-6"/>
                <w:sz w:val="28"/>
              </w:rPr>
              <w:t xml:space="preserve"> </w:t>
            </w:r>
            <w:r>
              <w:rPr>
                <w:b/>
                <w:sz w:val="28"/>
              </w:rPr>
              <w:t>Action</w:t>
            </w:r>
            <w:r>
              <w:rPr>
                <w:b/>
                <w:spacing w:val="-5"/>
                <w:sz w:val="28"/>
              </w:rPr>
              <w:t xml:space="preserve"> </w:t>
            </w:r>
            <w:r>
              <w:rPr>
                <w:b/>
                <w:spacing w:val="-2"/>
                <w:sz w:val="28"/>
              </w:rPr>
              <w:t xml:space="preserve">Four: </w:t>
            </w:r>
            <w:r w:rsidRPr="00DF5FB2">
              <w:rPr>
                <w:rStyle w:val="normaltextrun"/>
                <w:b/>
                <w:bCs/>
                <w:color w:val="242424"/>
                <w:sz w:val="24"/>
                <w:szCs w:val="24"/>
                <w:shd w:val="clear" w:color="auto" w:fill="FFFFFF"/>
              </w:rPr>
              <w:t>Increase the percentage of students that are College, Career and Military Ready at graduation.</w:t>
            </w:r>
            <w:r w:rsidRPr="00DF5FB2">
              <w:rPr>
                <w:rStyle w:val="eop"/>
                <w:b/>
                <w:bCs/>
                <w:color w:val="242424"/>
                <w:sz w:val="24"/>
                <w:szCs w:val="24"/>
                <w:shd w:val="clear" w:color="auto" w:fill="FFFFFF"/>
              </w:rPr>
              <w:t> </w:t>
            </w:r>
          </w:p>
        </w:tc>
      </w:tr>
      <w:tr w:rsidR="00BB1DB7" w14:paraId="1594B2A0" w14:textId="77777777" w:rsidTr="00BB1DB7">
        <w:trPr>
          <w:trHeight w:val="477"/>
        </w:trPr>
        <w:tc>
          <w:tcPr>
            <w:tcW w:w="1129" w:type="dxa"/>
            <w:vMerge w:val="restart"/>
            <w:tcBorders>
              <w:left w:val="single" w:sz="4" w:space="0" w:color="000000"/>
              <w:right w:val="single" w:sz="4" w:space="0" w:color="000000"/>
            </w:tcBorders>
            <w:shd w:val="clear" w:color="auto" w:fill="FFC000"/>
            <w:textDirection w:val="btLr"/>
          </w:tcPr>
          <w:p w14:paraId="329FF053" w14:textId="77777777" w:rsidR="00BB1DB7" w:rsidRDefault="00BB1DB7" w:rsidP="00BB1DB7">
            <w:pPr>
              <w:pStyle w:val="TableParagraph"/>
              <w:spacing w:before="109" w:line="355" w:lineRule="exact"/>
              <w:ind w:left="820"/>
              <w:rPr>
                <w:b/>
                <w:sz w:val="32"/>
              </w:rPr>
            </w:pPr>
            <w:r>
              <w:rPr>
                <w:b/>
                <w:sz w:val="32"/>
              </w:rPr>
              <w:t>Staff</w:t>
            </w:r>
            <w:r>
              <w:rPr>
                <w:b/>
                <w:spacing w:val="-5"/>
                <w:sz w:val="32"/>
              </w:rPr>
              <w:t xml:space="preserve"> </w:t>
            </w:r>
            <w:r>
              <w:rPr>
                <w:b/>
                <w:spacing w:val="-2"/>
                <w:sz w:val="32"/>
              </w:rPr>
              <w:t>Devel.</w:t>
            </w:r>
          </w:p>
        </w:tc>
        <w:tc>
          <w:tcPr>
            <w:tcW w:w="9871" w:type="dxa"/>
            <w:gridSpan w:val="3"/>
            <w:tcBorders>
              <w:left w:val="single" w:sz="4" w:space="0" w:color="000000"/>
              <w:bottom w:val="single" w:sz="4" w:space="0" w:color="000000"/>
              <w:right w:val="single" w:sz="4" w:space="0" w:color="000000"/>
            </w:tcBorders>
          </w:tcPr>
          <w:p w14:paraId="3CD369F5" w14:textId="77777777" w:rsidR="00BB1DB7" w:rsidRDefault="00BB1DB7" w:rsidP="00BB1DB7">
            <w:pPr>
              <w:pStyle w:val="TableParagraph"/>
              <w:spacing w:before="101"/>
              <w:ind w:left="110"/>
              <w:rPr>
                <w:sz w:val="26"/>
              </w:rPr>
            </w:pPr>
            <w:r>
              <w:rPr>
                <w:spacing w:val="-4"/>
                <w:sz w:val="26"/>
              </w:rPr>
              <w:t>Who: Teachers and Administrators</w:t>
            </w:r>
          </w:p>
        </w:tc>
      </w:tr>
      <w:tr w:rsidR="00BB1DB7" w14:paraId="553890DE" w14:textId="77777777" w:rsidTr="00BB1DB7">
        <w:trPr>
          <w:trHeight w:val="1447"/>
        </w:trPr>
        <w:tc>
          <w:tcPr>
            <w:tcW w:w="1129" w:type="dxa"/>
            <w:vMerge/>
            <w:tcBorders>
              <w:top w:val="nil"/>
              <w:left w:val="single" w:sz="4" w:space="0" w:color="000000"/>
              <w:right w:val="single" w:sz="4" w:space="0" w:color="000000"/>
            </w:tcBorders>
            <w:shd w:val="clear" w:color="auto" w:fill="FFC000"/>
            <w:textDirection w:val="btLr"/>
          </w:tcPr>
          <w:p w14:paraId="049556B5" w14:textId="77777777" w:rsidR="00BB1DB7" w:rsidRDefault="00BB1DB7" w:rsidP="00BB1DB7">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702C022B" w14:textId="0E5BFEDD" w:rsidR="00BB1DB7" w:rsidRDefault="00BB1DB7" w:rsidP="00BB1DB7">
            <w:pPr>
              <w:pStyle w:val="TableParagraph"/>
              <w:spacing w:line="271" w:lineRule="exact"/>
              <w:ind w:left="110"/>
              <w:rPr>
                <w:spacing w:val="-2"/>
                <w:sz w:val="26"/>
              </w:rPr>
            </w:pPr>
            <w:r>
              <w:rPr>
                <w:spacing w:val="-2"/>
                <w:sz w:val="26"/>
              </w:rPr>
              <w:t xml:space="preserve">What:  Teachers attend </w:t>
            </w:r>
            <w:r w:rsidR="00763462">
              <w:rPr>
                <w:spacing w:val="-2"/>
                <w:sz w:val="26"/>
              </w:rPr>
              <w:t xml:space="preserve">spring and </w:t>
            </w:r>
            <w:r>
              <w:rPr>
                <w:spacing w:val="-2"/>
                <w:sz w:val="26"/>
              </w:rPr>
              <w:t>summer trainings for On Ramps, Advanced Placement, College Bridge, and Career and Technology.</w:t>
            </w:r>
          </w:p>
          <w:p w14:paraId="635C1019" w14:textId="77777777" w:rsidR="00BB1DB7" w:rsidRDefault="00BB1DB7" w:rsidP="00BB1DB7">
            <w:pPr>
              <w:pStyle w:val="TableParagraph"/>
              <w:spacing w:line="271" w:lineRule="exact"/>
              <w:ind w:left="110"/>
              <w:rPr>
                <w:spacing w:val="-2"/>
                <w:sz w:val="26"/>
              </w:rPr>
            </w:pPr>
            <w:r>
              <w:rPr>
                <w:spacing w:val="-2"/>
                <w:sz w:val="26"/>
              </w:rPr>
              <w:t>Teachers who teach advanced placement courses and CTE plan for implementation.</w:t>
            </w:r>
          </w:p>
          <w:p w14:paraId="5DE27F40" w14:textId="77777777" w:rsidR="00BB1DB7" w:rsidRDefault="00BB1DB7" w:rsidP="00BB1DB7">
            <w:pPr>
              <w:pStyle w:val="TableParagraph"/>
              <w:spacing w:line="271" w:lineRule="exact"/>
              <w:ind w:left="110"/>
              <w:rPr>
                <w:sz w:val="26"/>
              </w:rPr>
            </w:pPr>
            <w:r>
              <w:rPr>
                <w:spacing w:val="-2"/>
                <w:sz w:val="26"/>
              </w:rPr>
              <w:t xml:space="preserve">Teachers who teach advanced placement courses participate in continuing education sessions throughout the school year.  </w:t>
            </w:r>
          </w:p>
        </w:tc>
      </w:tr>
      <w:tr w:rsidR="00BB1DB7" w14:paraId="491D9F7B" w14:textId="77777777" w:rsidTr="00BB1DB7">
        <w:trPr>
          <w:trHeight w:val="544"/>
        </w:trPr>
        <w:tc>
          <w:tcPr>
            <w:tcW w:w="1129" w:type="dxa"/>
            <w:vMerge/>
            <w:tcBorders>
              <w:top w:val="nil"/>
              <w:left w:val="single" w:sz="4" w:space="0" w:color="000000"/>
              <w:right w:val="single" w:sz="4" w:space="0" w:color="000000"/>
            </w:tcBorders>
            <w:shd w:val="clear" w:color="auto" w:fill="FFC000"/>
            <w:textDirection w:val="btLr"/>
          </w:tcPr>
          <w:p w14:paraId="761A6D96" w14:textId="77777777" w:rsidR="00BB1DB7" w:rsidRDefault="00BB1DB7" w:rsidP="00BB1DB7">
            <w:pPr>
              <w:rPr>
                <w:sz w:val="2"/>
                <w:szCs w:val="2"/>
              </w:rPr>
            </w:pPr>
          </w:p>
        </w:tc>
        <w:tc>
          <w:tcPr>
            <w:tcW w:w="9871" w:type="dxa"/>
            <w:gridSpan w:val="3"/>
            <w:tcBorders>
              <w:top w:val="single" w:sz="4" w:space="0" w:color="000000"/>
              <w:left w:val="single" w:sz="4" w:space="0" w:color="000000"/>
              <w:bottom w:val="single" w:sz="4" w:space="0" w:color="000000"/>
              <w:right w:val="single" w:sz="4" w:space="0" w:color="000000"/>
            </w:tcBorders>
          </w:tcPr>
          <w:p w14:paraId="6EEB04A2" w14:textId="77777777" w:rsidR="00BB1DB7" w:rsidRDefault="00BB1DB7" w:rsidP="00BB1DB7">
            <w:pPr>
              <w:pStyle w:val="TableParagraph"/>
              <w:spacing w:line="271" w:lineRule="exact"/>
              <w:ind w:left="110"/>
              <w:rPr>
                <w:sz w:val="26"/>
              </w:rPr>
            </w:pPr>
            <w:r>
              <w:rPr>
                <w:spacing w:val="-2"/>
                <w:sz w:val="26"/>
              </w:rPr>
              <w:t xml:space="preserve">When:  Summer Break, induction and preparation days, and district professional development days. </w:t>
            </w:r>
          </w:p>
        </w:tc>
      </w:tr>
      <w:tr w:rsidR="00BB1DB7" w14:paraId="0301F226" w14:textId="77777777" w:rsidTr="00BB1DB7">
        <w:trPr>
          <w:trHeight w:val="573"/>
        </w:trPr>
        <w:tc>
          <w:tcPr>
            <w:tcW w:w="1129" w:type="dxa"/>
            <w:vMerge/>
            <w:tcBorders>
              <w:top w:val="nil"/>
              <w:left w:val="single" w:sz="4" w:space="0" w:color="000000"/>
              <w:right w:val="single" w:sz="4" w:space="0" w:color="000000"/>
            </w:tcBorders>
            <w:shd w:val="clear" w:color="auto" w:fill="FFC000"/>
            <w:textDirection w:val="btLr"/>
          </w:tcPr>
          <w:p w14:paraId="107C096E" w14:textId="77777777" w:rsidR="00BB1DB7" w:rsidRDefault="00BB1DB7" w:rsidP="00BB1DB7">
            <w:pPr>
              <w:rPr>
                <w:sz w:val="2"/>
                <w:szCs w:val="2"/>
              </w:rPr>
            </w:pPr>
          </w:p>
        </w:tc>
        <w:tc>
          <w:tcPr>
            <w:tcW w:w="9871" w:type="dxa"/>
            <w:gridSpan w:val="3"/>
            <w:tcBorders>
              <w:top w:val="single" w:sz="4" w:space="0" w:color="000000"/>
              <w:left w:val="single" w:sz="4" w:space="0" w:color="000000"/>
              <w:right w:val="single" w:sz="4" w:space="0" w:color="000000"/>
            </w:tcBorders>
          </w:tcPr>
          <w:p w14:paraId="018268FA" w14:textId="77777777" w:rsidR="00BB1DB7" w:rsidRDefault="00BB1DB7" w:rsidP="00BB1DB7">
            <w:pPr>
              <w:pStyle w:val="TableParagraph"/>
              <w:spacing w:line="276" w:lineRule="exact"/>
              <w:ind w:left="110"/>
              <w:rPr>
                <w:sz w:val="26"/>
              </w:rPr>
            </w:pPr>
            <w:r>
              <w:rPr>
                <w:spacing w:val="-2"/>
                <w:sz w:val="26"/>
              </w:rPr>
              <w:t>Where:  Rice University, University of Houston, HISD PD, Liberty HS</w:t>
            </w:r>
          </w:p>
        </w:tc>
      </w:tr>
      <w:tr w:rsidR="00BB1DB7" w14:paraId="31E8DF30" w14:textId="77777777" w:rsidTr="00BB1DB7">
        <w:trPr>
          <w:trHeight w:val="300"/>
        </w:trPr>
        <w:tc>
          <w:tcPr>
            <w:tcW w:w="1129" w:type="dxa"/>
            <w:vMerge w:val="restart"/>
            <w:tcBorders>
              <w:left w:val="single" w:sz="4" w:space="0" w:color="000000"/>
              <w:bottom w:val="single" w:sz="4" w:space="0" w:color="000000"/>
              <w:right w:val="single" w:sz="4" w:space="0" w:color="000000"/>
            </w:tcBorders>
            <w:shd w:val="clear" w:color="auto" w:fill="FFC000"/>
            <w:textDirection w:val="btLr"/>
          </w:tcPr>
          <w:p w14:paraId="7CB35F8A" w14:textId="77777777" w:rsidR="00BB1DB7" w:rsidRDefault="00BB1DB7" w:rsidP="00BB1DB7">
            <w:pPr>
              <w:pStyle w:val="TableParagraph"/>
              <w:spacing w:before="109" w:line="355" w:lineRule="exact"/>
              <w:jc w:val="center"/>
              <w:rPr>
                <w:b/>
                <w:sz w:val="32"/>
              </w:rPr>
            </w:pPr>
            <w:r>
              <w:rPr>
                <w:b/>
                <w:spacing w:val="-2"/>
                <w:sz w:val="32"/>
              </w:rPr>
              <w:t>Budget</w:t>
            </w:r>
          </w:p>
        </w:tc>
        <w:tc>
          <w:tcPr>
            <w:tcW w:w="2728" w:type="dxa"/>
            <w:tcBorders>
              <w:left w:val="single" w:sz="4" w:space="0" w:color="000000"/>
              <w:bottom w:val="single" w:sz="18" w:space="0" w:color="000000"/>
              <w:right w:val="single" w:sz="18" w:space="0" w:color="000000"/>
            </w:tcBorders>
          </w:tcPr>
          <w:p w14:paraId="08651E44" w14:textId="77777777" w:rsidR="00BB1DB7" w:rsidRDefault="00BB1DB7" w:rsidP="00BB1DB7">
            <w:pPr>
              <w:pStyle w:val="TableParagraph"/>
              <w:spacing w:before="1" w:line="279" w:lineRule="exact"/>
              <w:ind w:left="569"/>
              <w:rPr>
                <w:b/>
                <w:sz w:val="26"/>
              </w:rPr>
            </w:pPr>
            <w:r>
              <w:rPr>
                <w:b/>
                <w:sz w:val="26"/>
              </w:rPr>
              <w:t>Proposed</w:t>
            </w:r>
            <w:r>
              <w:rPr>
                <w:b/>
                <w:spacing w:val="-11"/>
                <w:sz w:val="26"/>
              </w:rPr>
              <w:t xml:space="preserve"> </w:t>
            </w:r>
            <w:r>
              <w:rPr>
                <w:b/>
                <w:spacing w:val="-4"/>
                <w:sz w:val="26"/>
              </w:rPr>
              <w:t>item</w:t>
            </w:r>
          </w:p>
        </w:tc>
        <w:tc>
          <w:tcPr>
            <w:tcW w:w="4420" w:type="dxa"/>
            <w:tcBorders>
              <w:left w:val="single" w:sz="18" w:space="0" w:color="000000"/>
              <w:bottom w:val="single" w:sz="18" w:space="0" w:color="000000"/>
              <w:right w:val="single" w:sz="18" w:space="0" w:color="000000"/>
            </w:tcBorders>
          </w:tcPr>
          <w:p w14:paraId="2A46DBDD" w14:textId="77777777" w:rsidR="00BB1DB7" w:rsidRDefault="00BB1DB7" w:rsidP="00BB1DB7">
            <w:pPr>
              <w:pStyle w:val="TableParagraph"/>
              <w:spacing w:before="1" w:line="279" w:lineRule="exact"/>
              <w:ind w:left="21"/>
              <w:jc w:val="center"/>
              <w:rPr>
                <w:b/>
                <w:sz w:val="26"/>
              </w:rPr>
            </w:pPr>
            <w:r>
              <w:rPr>
                <w:b/>
                <w:spacing w:val="-2"/>
                <w:sz w:val="26"/>
              </w:rPr>
              <w:t>Description</w:t>
            </w:r>
          </w:p>
        </w:tc>
        <w:tc>
          <w:tcPr>
            <w:tcW w:w="2723" w:type="dxa"/>
            <w:tcBorders>
              <w:left w:val="single" w:sz="18" w:space="0" w:color="000000"/>
              <w:bottom w:val="single" w:sz="18" w:space="0" w:color="000000"/>
              <w:right w:val="single" w:sz="4" w:space="0" w:color="000000"/>
            </w:tcBorders>
          </w:tcPr>
          <w:p w14:paraId="7B6D79DC" w14:textId="77777777" w:rsidR="00BB1DB7" w:rsidRDefault="00BB1DB7" w:rsidP="00BB1DB7">
            <w:pPr>
              <w:pStyle w:val="TableParagraph"/>
              <w:spacing w:before="1" w:line="279" w:lineRule="exact"/>
              <w:ind w:left="889"/>
              <w:rPr>
                <w:b/>
                <w:sz w:val="26"/>
              </w:rPr>
            </w:pPr>
            <w:r>
              <w:rPr>
                <w:b/>
                <w:spacing w:val="-2"/>
                <w:sz w:val="26"/>
              </w:rPr>
              <w:t>Amount</w:t>
            </w:r>
          </w:p>
        </w:tc>
      </w:tr>
      <w:tr w:rsidR="00BB1DB7" w14:paraId="2F9205F8" w14:textId="77777777" w:rsidTr="00BB1DB7">
        <w:trPr>
          <w:trHeight w:val="598"/>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4DC70E6D" w14:textId="77777777" w:rsidR="00BB1DB7" w:rsidRDefault="00BB1DB7" w:rsidP="00BB1DB7">
            <w:pPr>
              <w:rPr>
                <w:sz w:val="2"/>
                <w:szCs w:val="2"/>
              </w:rPr>
            </w:pPr>
          </w:p>
        </w:tc>
        <w:tc>
          <w:tcPr>
            <w:tcW w:w="2728" w:type="dxa"/>
            <w:tcBorders>
              <w:top w:val="single" w:sz="18" w:space="0" w:color="000000"/>
              <w:left w:val="single" w:sz="4" w:space="0" w:color="000000"/>
              <w:bottom w:val="single" w:sz="4" w:space="0" w:color="000000"/>
              <w:right w:val="single" w:sz="18" w:space="0" w:color="000000"/>
            </w:tcBorders>
          </w:tcPr>
          <w:p w14:paraId="68814B34" w14:textId="77777777" w:rsidR="00BB1DB7" w:rsidRDefault="00BB1DB7" w:rsidP="00BB1DB7">
            <w:pPr>
              <w:pStyle w:val="TableParagraph"/>
              <w:spacing w:before="145"/>
              <w:ind w:left="110"/>
              <w:rPr>
                <w:sz w:val="26"/>
              </w:rPr>
            </w:pPr>
            <w:r>
              <w:rPr>
                <w:sz w:val="26"/>
              </w:rPr>
              <w:t>Staff</w:t>
            </w:r>
            <w:r>
              <w:rPr>
                <w:spacing w:val="-6"/>
                <w:sz w:val="26"/>
              </w:rPr>
              <w:t xml:space="preserve"> </w:t>
            </w:r>
            <w:r>
              <w:rPr>
                <w:spacing w:val="-2"/>
                <w:sz w:val="26"/>
              </w:rPr>
              <w:t>development</w:t>
            </w:r>
          </w:p>
        </w:tc>
        <w:tc>
          <w:tcPr>
            <w:tcW w:w="4420" w:type="dxa"/>
            <w:tcBorders>
              <w:top w:val="single" w:sz="18" w:space="0" w:color="000000"/>
              <w:left w:val="single" w:sz="18" w:space="0" w:color="000000"/>
              <w:bottom w:val="single" w:sz="4" w:space="0" w:color="000000"/>
              <w:right w:val="single" w:sz="18" w:space="0" w:color="000000"/>
            </w:tcBorders>
          </w:tcPr>
          <w:p w14:paraId="432F0167" w14:textId="69382136" w:rsidR="00BB1DB7" w:rsidRDefault="00BB1DB7" w:rsidP="00BB1DB7">
            <w:pPr>
              <w:pStyle w:val="TableParagraph"/>
              <w:rPr>
                <w:sz w:val="26"/>
              </w:rPr>
            </w:pPr>
            <w:r>
              <w:rPr>
                <w:sz w:val="26"/>
              </w:rPr>
              <w:t>OnRamps implementation training</w:t>
            </w:r>
          </w:p>
          <w:p w14:paraId="7D559B64" w14:textId="77777777" w:rsidR="00BB1DB7" w:rsidRDefault="00BB1DB7" w:rsidP="00BB1DB7">
            <w:pPr>
              <w:pStyle w:val="TableParagraph"/>
              <w:rPr>
                <w:sz w:val="26"/>
              </w:rPr>
            </w:pPr>
            <w:r>
              <w:rPr>
                <w:sz w:val="26"/>
              </w:rPr>
              <w:t>AP Training</w:t>
            </w:r>
          </w:p>
          <w:p w14:paraId="58373666" w14:textId="77777777" w:rsidR="00BB1DB7" w:rsidRDefault="00BB1DB7" w:rsidP="00BB1DB7">
            <w:pPr>
              <w:pStyle w:val="TableParagraph"/>
              <w:rPr>
                <w:sz w:val="26"/>
              </w:rPr>
            </w:pPr>
            <w:r>
              <w:rPr>
                <w:sz w:val="26"/>
              </w:rPr>
              <w:t xml:space="preserve">CTE certification training </w:t>
            </w:r>
          </w:p>
          <w:p w14:paraId="592ED69F" w14:textId="77777777" w:rsidR="00BB1DB7" w:rsidRDefault="00BB1DB7" w:rsidP="00BB1DB7">
            <w:pPr>
              <w:pStyle w:val="TableParagraph"/>
              <w:rPr>
                <w:sz w:val="26"/>
              </w:rPr>
            </w:pPr>
            <w:r>
              <w:rPr>
                <w:sz w:val="26"/>
              </w:rPr>
              <w:t>College Bridge</w:t>
            </w:r>
          </w:p>
        </w:tc>
        <w:tc>
          <w:tcPr>
            <w:tcW w:w="2723" w:type="dxa"/>
            <w:tcBorders>
              <w:top w:val="single" w:sz="18" w:space="0" w:color="000000"/>
              <w:left w:val="single" w:sz="18" w:space="0" w:color="000000"/>
              <w:bottom w:val="single" w:sz="4" w:space="0" w:color="000000"/>
              <w:right w:val="single" w:sz="4" w:space="0" w:color="000000"/>
            </w:tcBorders>
          </w:tcPr>
          <w:p w14:paraId="74EC7D5B" w14:textId="77777777" w:rsidR="00BB1DB7" w:rsidRDefault="00BB1DB7" w:rsidP="00BB1DB7">
            <w:pPr>
              <w:pStyle w:val="TableParagraph"/>
              <w:rPr>
                <w:sz w:val="26"/>
              </w:rPr>
            </w:pPr>
            <w:r>
              <w:rPr>
                <w:sz w:val="26"/>
              </w:rPr>
              <w:t>$20,000</w:t>
            </w:r>
          </w:p>
        </w:tc>
      </w:tr>
      <w:tr w:rsidR="00BB1DB7" w14:paraId="462F6643" w14:textId="77777777" w:rsidTr="00BB1DB7">
        <w:trPr>
          <w:trHeight w:val="599"/>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0FFBC2F4" w14:textId="77777777" w:rsidR="00BB1DB7" w:rsidRDefault="00BB1DB7" w:rsidP="00BB1DB7">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4872C589" w14:textId="77777777" w:rsidR="00BB1DB7" w:rsidRDefault="00BB1DB7" w:rsidP="00BB1DB7">
            <w:pPr>
              <w:pStyle w:val="TableParagraph"/>
              <w:spacing w:before="146"/>
              <w:ind w:left="110"/>
              <w:rPr>
                <w:sz w:val="26"/>
              </w:rPr>
            </w:pPr>
            <w:r>
              <w:rPr>
                <w:spacing w:val="-2"/>
                <w:sz w:val="26"/>
              </w:rPr>
              <w:t>Materials/resources</w:t>
            </w:r>
          </w:p>
        </w:tc>
        <w:tc>
          <w:tcPr>
            <w:tcW w:w="4420" w:type="dxa"/>
            <w:tcBorders>
              <w:top w:val="single" w:sz="4" w:space="0" w:color="000000"/>
              <w:left w:val="single" w:sz="18" w:space="0" w:color="000000"/>
              <w:bottom w:val="single" w:sz="4" w:space="0" w:color="000000"/>
              <w:right w:val="single" w:sz="18" w:space="0" w:color="000000"/>
            </w:tcBorders>
          </w:tcPr>
          <w:p w14:paraId="7610E9C4" w14:textId="77777777" w:rsidR="00BB1DB7" w:rsidRDefault="00BB1DB7" w:rsidP="00BB1DB7">
            <w:pPr>
              <w:pStyle w:val="TableParagraph"/>
              <w:rPr>
                <w:sz w:val="26"/>
              </w:rPr>
            </w:pPr>
            <w:r>
              <w:rPr>
                <w:sz w:val="26"/>
              </w:rPr>
              <w:t>Provided by training providers</w:t>
            </w:r>
          </w:p>
        </w:tc>
        <w:tc>
          <w:tcPr>
            <w:tcW w:w="2723" w:type="dxa"/>
            <w:tcBorders>
              <w:top w:val="single" w:sz="4" w:space="0" w:color="000000"/>
              <w:left w:val="single" w:sz="18" w:space="0" w:color="000000"/>
              <w:bottom w:val="single" w:sz="4" w:space="0" w:color="000000"/>
              <w:right w:val="single" w:sz="4" w:space="0" w:color="000000"/>
            </w:tcBorders>
          </w:tcPr>
          <w:p w14:paraId="01E4EB9C" w14:textId="77777777" w:rsidR="00BB1DB7" w:rsidRDefault="00BB1DB7" w:rsidP="00BB1DB7">
            <w:pPr>
              <w:pStyle w:val="TableParagraph"/>
              <w:rPr>
                <w:sz w:val="26"/>
              </w:rPr>
            </w:pPr>
          </w:p>
        </w:tc>
      </w:tr>
      <w:tr w:rsidR="00BB1DB7" w14:paraId="697CB186" w14:textId="77777777" w:rsidTr="00BB1DB7">
        <w:trPr>
          <w:trHeight w:val="594"/>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2372E0BA" w14:textId="77777777" w:rsidR="00BB1DB7" w:rsidRDefault="00BB1DB7" w:rsidP="00BB1DB7">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0923F586" w14:textId="77777777" w:rsidR="00BB1DB7" w:rsidRDefault="00BB1DB7" w:rsidP="00BB1DB7">
            <w:pPr>
              <w:pStyle w:val="TableParagraph"/>
              <w:spacing w:before="146"/>
              <w:ind w:left="110"/>
              <w:rPr>
                <w:sz w:val="26"/>
              </w:rPr>
            </w:pPr>
            <w:r>
              <w:rPr>
                <w:sz w:val="26"/>
              </w:rPr>
              <w:t>Purchased</w:t>
            </w:r>
            <w:r>
              <w:rPr>
                <w:spacing w:val="-11"/>
                <w:sz w:val="26"/>
              </w:rPr>
              <w:t xml:space="preserve"> </w:t>
            </w:r>
            <w:r>
              <w:rPr>
                <w:spacing w:val="-2"/>
                <w:sz w:val="26"/>
              </w:rPr>
              <w:t>services</w:t>
            </w:r>
          </w:p>
        </w:tc>
        <w:tc>
          <w:tcPr>
            <w:tcW w:w="4420" w:type="dxa"/>
            <w:tcBorders>
              <w:top w:val="single" w:sz="4" w:space="0" w:color="000000"/>
              <w:left w:val="single" w:sz="18" w:space="0" w:color="000000"/>
              <w:bottom w:val="single" w:sz="4" w:space="0" w:color="000000"/>
              <w:right w:val="single" w:sz="18" w:space="0" w:color="000000"/>
            </w:tcBorders>
          </w:tcPr>
          <w:p w14:paraId="438EC0C3" w14:textId="77777777" w:rsidR="00BB1DB7" w:rsidRDefault="00BB1DB7" w:rsidP="00BB1DB7">
            <w:pPr>
              <w:pStyle w:val="TableParagraph"/>
              <w:rPr>
                <w:sz w:val="26"/>
              </w:rPr>
            </w:pPr>
            <w:r>
              <w:rPr>
                <w:sz w:val="26"/>
              </w:rPr>
              <w:t>Rice U, University of Houston</w:t>
            </w:r>
          </w:p>
        </w:tc>
        <w:tc>
          <w:tcPr>
            <w:tcW w:w="2723" w:type="dxa"/>
            <w:tcBorders>
              <w:top w:val="single" w:sz="4" w:space="0" w:color="000000"/>
              <w:left w:val="single" w:sz="18" w:space="0" w:color="000000"/>
              <w:bottom w:val="single" w:sz="4" w:space="0" w:color="000000"/>
              <w:right w:val="single" w:sz="4" w:space="0" w:color="000000"/>
            </w:tcBorders>
          </w:tcPr>
          <w:p w14:paraId="5685E3B0" w14:textId="77777777" w:rsidR="00BB1DB7" w:rsidRDefault="00BB1DB7" w:rsidP="00BB1DB7">
            <w:pPr>
              <w:pStyle w:val="TableParagraph"/>
              <w:rPr>
                <w:sz w:val="26"/>
              </w:rPr>
            </w:pPr>
            <w:r>
              <w:rPr>
                <w:sz w:val="26"/>
              </w:rPr>
              <w:t>Included in fees</w:t>
            </w:r>
          </w:p>
        </w:tc>
      </w:tr>
      <w:tr w:rsidR="00BB1DB7" w14:paraId="0824C858" w14:textId="77777777" w:rsidTr="00BB1DB7">
        <w:trPr>
          <w:trHeight w:val="599"/>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6FB352AB" w14:textId="77777777" w:rsidR="00BB1DB7" w:rsidRDefault="00BB1DB7" w:rsidP="00BB1DB7">
            <w:pPr>
              <w:rPr>
                <w:sz w:val="2"/>
                <w:szCs w:val="2"/>
              </w:rPr>
            </w:pPr>
          </w:p>
        </w:tc>
        <w:tc>
          <w:tcPr>
            <w:tcW w:w="2728" w:type="dxa"/>
            <w:tcBorders>
              <w:top w:val="single" w:sz="4" w:space="0" w:color="000000"/>
              <w:left w:val="single" w:sz="4" w:space="0" w:color="000000"/>
              <w:bottom w:val="single" w:sz="4" w:space="0" w:color="000000"/>
              <w:right w:val="single" w:sz="18" w:space="0" w:color="000000"/>
            </w:tcBorders>
          </w:tcPr>
          <w:p w14:paraId="4D776707" w14:textId="77777777" w:rsidR="00BB1DB7" w:rsidRDefault="00BB1DB7" w:rsidP="00BB1DB7">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4" w:space="0" w:color="000000"/>
              <w:right w:val="single" w:sz="18" w:space="0" w:color="000000"/>
            </w:tcBorders>
          </w:tcPr>
          <w:p w14:paraId="78B84996" w14:textId="77777777" w:rsidR="00BB1DB7" w:rsidRDefault="00BB1DB7" w:rsidP="00BB1DB7">
            <w:pPr>
              <w:pStyle w:val="TableParagraph"/>
              <w:rPr>
                <w:sz w:val="26"/>
              </w:rPr>
            </w:pPr>
            <w:r>
              <w:rPr>
                <w:sz w:val="26"/>
              </w:rPr>
              <w:t>NA</w:t>
            </w:r>
          </w:p>
        </w:tc>
        <w:tc>
          <w:tcPr>
            <w:tcW w:w="2723" w:type="dxa"/>
            <w:tcBorders>
              <w:top w:val="single" w:sz="4" w:space="0" w:color="000000"/>
              <w:left w:val="single" w:sz="18" w:space="0" w:color="000000"/>
              <w:bottom w:val="single" w:sz="4" w:space="0" w:color="000000"/>
              <w:right w:val="single" w:sz="4" w:space="0" w:color="000000"/>
            </w:tcBorders>
          </w:tcPr>
          <w:p w14:paraId="50EBFBB9" w14:textId="77777777" w:rsidR="00BB1DB7" w:rsidRDefault="00BB1DB7" w:rsidP="00BB1DB7">
            <w:pPr>
              <w:pStyle w:val="TableParagraph"/>
              <w:rPr>
                <w:sz w:val="26"/>
              </w:rPr>
            </w:pPr>
          </w:p>
        </w:tc>
      </w:tr>
      <w:tr w:rsidR="00BB1DB7" w14:paraId="179A5E42" w14:textId="77777777" w:rsidTr="00BB1DB7">
        <w:trPr>
          <w:trHeight w:val="594"/>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06268D2C" w14:textId="77777777" w:rsidR="00BB1DB7" w:rsidRDefault="00BB1DB7" w:rsidP="00BB1DB7">
            <w:pPr>
              <w:rPr>
                <w:sz w:val="2"/>
                <w:szCs w:val="2"/>
              </w:rPr>
            </w:pPr>
          </w:p>
        </w:tc>
        <w:tc>
          <w:tcPr>
            <w:tcW w:w="2728" w:type="dxa"/>
            <w:tcBorders>
              <w:top w:val="single" w:sz="4" w:space="0" w:color="000000"/>
              <w:left w:val="single" w:sz="4" w:space="0" w:color="000000"/>
              <w:bottom w:val="single" w:sz="18" w:space="0" w:color="000000"/>
              <w:right w:val="single" w:sz="18" w:space="0" w:color="000000"/>
            </w:tcBorders>
          </w:tcPr>
          <w:p w14:paraId="1002831D" w14:textId="77777777" w:rsidR="00BB1DB7" w:rsidRDefault="00BB1DB7" w:rsidP="00BB1DB7">
            <w:pPr>
              <w:pStyle w:val="TableParagraph"/>
              <w:spacing w:before="146"/>
              <w:ind w:left="110"/>
              <w:rPr>
                <w:sz w:val="26"/>
              </w:rPr>
            </w:pPr>
            <w:r>
              <w:rPr>
                <w:spacing w:val="-2"/>
                <w:sz w:val="26"/>
              </w:rPr>
              <w:t>Other</w:t>
            </w:r>
          </w:p>
        </w:tc>
        <w:tc>
          <w:tcPr>
            <w:tcW w:w="4420" w:type="dxa"/>
            <w:tcBorders>
              <w:top w:val="single" w:sz="4" w:space="0" w:color="000000"/>
              <w:left w:val="single" w:sz="18" w:space="0" w:color="000000"/>
              <w:bottom w:val="single" w:sz="18" w:space="0" w:color="000000"/>
              <w:right w:val="single" w:sz="18" w:space="0" w:color="000000"/>
            </w:tcBorders>
          </w:tcPr>
          <w:p w14:paraId="4B6CB6DE" w14:textId="77777777" w:rsidR="00BB1DB7" w:rsidRDefault="00BB1DB7" w:rsidP="00BB1DB7">
            <w:pPr>
              <w:pStyle w:val="TableParagraph"/>
              <w:rPr>
                <w:sz w:val="26"/>
              </w:rPr>
            </w:pPr>
            <w:r>
              <w:rPr>
                <w:sz w:val="26"/>
              </w:rPr>
              <w:t>NA</w:t>
            </w:r>
          </w:p>
        </w:tc>
        <w:tc>
          <w:tcPr>
            <w:tcW w:w="2723" w:type="dxa"/>
            <w:tcBorders>
              <w:top w:val="single" w:sz="4" w:space="0" w:color="000000"/>
              <w:left w:val="single" w:sz="18" w:space="0" w:color="000000"/>
              <w:bottom w:val="single" w:sz="18" w:space="0" w:color="000000"/>
              <w:right w:val="single" w:sz="4" w:space="0" w:color="000000"/>
            </w:tcBorders>
          </w:tcPr>
          <w:p w14:paraId="24B0397E" w14:textId="77777777" w:rsidR="00BB1DB7" w:rsidRDefault="00BB1DB7" w:rsidP="00BB1DB7">
            <w:pPr>
              <w:pStyle w:val="TableParagraph"/>
              <w:rPr>
                <w:sz w:val="26"/>
              </w:rPr>
            </w:pPr>
          </w:p>
        </w:tc>
      </w:tr>
      <w:tr w:rsidR="00BB1DB7" w14:paraId="4AEB4C8B" w14:textId="77777777" w:rsidTr="00BB1DB7">
        <w:trPr>
          <w:trHeight w:val="300"/>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181EC865" w14:textId="77777777" w:rsidR="00BB1DB7" w:rsidRDefault="00BB1DB7" w:rsidP="00BB1DB7">
            <w:pPr>
              <w:rPr>
                <w:sz w:val="2"/>
                <w:szCs w:val="2"/>
              </w:rPr>
            </w:pPr>
          </w:p>
        </w:tc>
        <w:tc>
          <w:tcPr>
            <w:tcW w:w="7148" w:type="dxa"/>
            <w:gridSpan w:val="2"/>
            <w:tcBorders>
              <w:top w:val="single" w:sz="18" w:space="0" w:color="000000"/>
              <w:left w:val="single" w:sz="4" w:space="0" w:color="000000"/>
              <w:bottom w:val="single" w:sz="18" w:space="0" w:color="000000"/>
              <w:right w:val="single" w:sz="18" w:space="0" w:color="000000"/>
            </w:tcBorders>
          </w:tcPr>
          <w:p w14:paraId="6FFA89EE" w14:textId="77777777" w:rsidR="00BB1DB7" w:rsidRDefault="00BB1DB7" w:rsidP="00BB1DB7">
            <w:pPr>
              <w:pStyle w:val="TableParagraph"/>
              <w:spacing w:before="1" w:line="279" w:lineRule="exact"/>
              <w:ind w:right="73"/>
              <w:jc w:val="right"/>
              <w:rPr>
                <w:b/>
                <w:sz w:val="26"/>
              </w:rPr>
            </w:pPr>
            <w:r>
              <w:rPr>
                <w:b/>
                <w:spacing w:val="-2"/>
                <w:sz w:val="26"/>
              </w:rPr>
              <w:t>TOTAL</w:t>
            </w:r>
          </w:p>
        </w:tc>
        <w:tc>
          <w:tcPr>
            <w:tcW w:w="2723" w:type="dxa"/>
            <w:tcBorders>
              <w:top w:val="single" w:sz="18" w:space="0" w:color="000000"/>
              <w:left w:val="single" w:sz="18" w:space="0" w:color="000000"/>
              <w:bottom w:val="single" w:sz="18" w:space="0" w:color="000000"/>
              <w:right w:val="single" w:sz="4" w:space="0" w:color="000000"/>
            </w:tcBorders>
            <w:shd w:val="clear" w:color="auto" w:fill="C6D9F1"/>
          </w:tcPr>
          <w:p w14:paraId="798A54FC" w14:textId="77777777" w:rsidR="00BB1DB7" w:rsidRDefault="00BB1DB7" w:rsidP="00BB1DB7">
            <w:pPr>
              <w:pStyle w:val="TableParagraph"/>
            </w:pPr>
            <w:r>
              <w:t>S20,000</w:t>
            </w:r>
          </w:p>
        </w:tc>
      </w:tr>
      <w:tr w:rsidR="00BB1DB7" w14:paraId="016E1939" w14:textId="77777777" w:rsidTr="00BB1DB7">
        <w:trPr>
          <w:trHeight w:val="1198"/>
        </w:trPr>
        <w:tc>
          <w:tcPr>
            <w:tcW w:w="1129" w:type="dxa"/>
            <w:vMerge/>
            <w:tcBorders>
              <w:top w:val="nil"/>
              <w:left w:val="single" w:sz="4" w:space="0" w:color="000000"/>
              <w:bottom w:val="single" w:sz="4" w:space="0" w:color="000000"/>
              <w:right w:val="single" w:sz="4" w:space="0" w:color="000000"/>
            </w:tcBorders>
            <w:shd w:val="clear" w:color="auto" w:fill="FFC000"/>
            <w:textDirection w:val="btLr"/>
          </w:tcPr>
          <w:p w14:paraId="3FE45A38" w14:textId="77777777" w:rsidR="00BB1DB7" w:rsidRDefault="00BB1DB7" w:rsidP="00BB1DB7">
            <w:pPr>
              <w:rPr>
                <w:sz w:val="2"/>
                <w:szCs w:val="2"/>
              </w:rPr>
            </w:pPr>
          </w:p>
        </w:tc>
        <w:tc>
          <w:tcPr>
            <w:tcW w:w="9871" w:type="dxa"/>
            <w:gridSpan w:val="3"/>
            <w:tcBorders>
              <w:top w:val="single" w:sz="18" w:space="0" w:color="000000"/>
              <w:left w:val="single" w:sz="4" w:space="0" w:color="000000"/>
              <w:bottom w:val="single" w:sz="4" w:space="0" w:color="000000"/>
              <w:right w:val="single" w:sz="4" w:space="0" w:color="000000"/>
            </w:tcBorders>
          </w:tcPr>
          <w:p w14:paraId="3665FB7F" w14:textId="77777777" w:rsidR="00BB1DB7" w:rsidRDefault="00BB1DB7" w:rsidP="00BB1DB7">
            <w:pPr>
              <w:pStyle w:val="TableParagraph"/>
              <w:spacing w:before="1"/>
              <w:ind w:left="110"/>
              <w:rPr>
                <w:sz w:val="26"/>
              </w:rPr>
            </w:pPr>
            <w:r>
              <w:rPr>
                <w:sz w:val="26"/>
              </w:rPr>
              <w:t>Funding</w:t>
            </w:r>
            <w:r>
              <w:rPr>
                <w:spacing w:val="-9"/>
                <w:sz w:val="26"/>
              </w:rPr>
              <w:t xml:space="preserve"> </w:t>
            </w:r>
            <w:r>
              <w:rPr>
                <w:spacing w:val="-2"/>
                <w:sz w:val="26"/>
              </w:rPr>
              <w:t>sources:  High School Allotment, General Funds</w:t>
            </w:r>
          </w:p>
        </w:tc>
      </w:tr>
    </w:tbl>
    <w:p w14:paraId="6F6D6C52" w14:textId="77777777" w:rsidR="00403202" w:rsidRDefault="00403202" w:rsidP="00943FBB">
      <w:pPr>
        <w:tabs>
          <w:tab w:val="left" w:pos="2268"/>
        </w:tabs>
        <w:rPr>
          <w:sz w:val="20"/>
        </w:rPr>
      </w:pPr>
    </w:p>
    <w:sectPr w:rsidR="00403202">
      <w:footerReference w:type="default" r:id="rId12"/>
      <w:pgSz w:w="12240" w:h="15840"/>
      <w:pgMar w:top="1380" w:right="880" w:bottom="1260" w:left="9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A6005" w14:textId="77777777" w:rsidR="00704159" w:rsidRDefault="00704159">
      <w:r>
        <w:separator/>
      </w:r>
    </w:p>
  </w:endnote>
  <w:endnote w:type="continuationSeparator" w:id="0">
    <w:p w14:paraId="7768A1CC" w14:textId="77777777" w:rsidR="00704159" w:rsidRDefault="0070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3" w14:textId="77777777" w:rsidR="00E81975" w:rsidRDefault="006B442D">
    <w:pPr>
      <w:pStyle w:val="BodyText"/>
      <w:spacing w:line="14" w:lineRule="auto"/>
      <w:rPr>
        <w:sz w:val="20"/>
      </w:rPr>
    </w:pPr>
    <w:r>
      <w:rPr>
        <w:noProof/>
      </w:rPr>
      <mc:AlternateContent>
        <mc:Choice Requires="wps">
          <w:drawing>
            <wp:anchor distT="0" distB="0" distL="0" distR="0" simplePos="0" relativeHeight="486818304" behindDoc="1" locked="0" layoutInCell="1" allowOverlap="1" wp14:anchorId="23734F77" wp14:editId="23734F78">
              <wp:simplePos x="0" y="0"/>
              <wp:positionH relativeFrom="page">
                <wp:posOffset>6667500</wp:posOffset>
              </wp:positionH>
              <wp:positionV relativeFrom="page">
                <wp:posOffset>9242382</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3"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23734F77" id="_x0000_t202" coordsize="21600,21600" o:spt="202" path="m,l,21600r21600,l21600,xe">
              <v:stroke joinstyle="miter"/>
              <v:path gradientshapeok="t" o:connecttype="rect"/>
            </v:shapetype>
            <v:shape id="Textbox 1" o:spid="_x0000_s1034" type="#_x0000_t202" style="position:absolute;margin-left:525pt;margin-top:727.75pt;width:19pt;height:15.3pt;z-index:-16498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" filled="f" stroked="f">
              <v:textbox inset="0,0,0,0">
                <w:txbxContent>
                  <w:p w14:paraId="23734FA3"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34F76" w14:textId="77777777" w:rsidR="00E81975" w:rsidRDefault="006B442D">
    <w:pPr>
      <w:pStyle w:val="BodyText"/>
      <w:spacing w:line="14" w:lineRule="auto"/>
      <w:rPr>
        <w:sz w:val="20"/>
      </w:rPr>
    </w:pPr>
    <w:r>
      <w:rPr>
        <w:noProof/>
      </w:rPr>
      <mc:AlternateContent>
        <mc:Choice Requires="wps">
          <w:drawing>
            <wp:anchor distT="0" distB="0" distL="0" distR="0" simplePos="0" relativeHeight="486819840" behindDoc="1" locked="0" layoutInCell="1" allowOverlap="1" wp14:anchorId="23734F7D" wp14:editId="23734F7E">
              <wp:simplePos x="0" y="0"/>
              <wp:positionH relativeFrom="page">
                <wp:posOffset>6667500</wp:posOffset>
              </wp:positionH>
              <wp:positionV relativeFrom="page">
                <wp:posOffset>9242382</wp:posOffset>
              </wp:positionV>
              <wp:extent cx="241300" cy="194310"/>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3734FA6"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23734F7D" id="_x0000_t202" coordsize="21600,21600" o:spt="202" path="m,l,21600r21600,l21600,xe">
              <v:stroke joinstyle="miter"/>
              <v:path gradientshapeok="t" o:connecttype="rect"/>
            </v:shapetype>
            <v:shape id="Textbox 118" o:spid="_x0000_s1035" type="#_x0000_t202" style="position:absolute;margin-left:525pt;margin-top:727.75pt;width:19pt;height:15.3pt;z-index:-164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" filled="f" stroked="f">
              <v:textbox inset="0,0,0,0">
                <w:txbxContent>
                  <w:p w14:paraId="23734FA6" w14:textId="77777777" w:rsidR="00E81975" w:rsidRDefault="006B442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0C0BF" w14:textId="77777777" w:rsidR="00704159" w:rsidRDefault="00704159">
      <w:r>
        <w:separator/>
      </w:r>
    </w:p>
  </w:footnote>
  <w:footnote w:type="continuationSeparator" w:id="0">
    <w:p w14:paraId="638C53BB" w14:textId="77777777" w:rsidR="00704159" w:rsidRDefault="00704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0D0"/>
    <w:multiLevelType w:val="hybridMultilevel"/>
    <w:tmpl w:val="0FBC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0A3E"/>
    <w:multiLevelType w:val="multilevel"/>
    <w:tmpl w:val="35B0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C590D"/>
    <w:multiLevelType w:val="hybridMultilevel"/>
    <w:tmpl w:val="2B9A0CBC"/>
    <w:lvl w:ilvl="0" w:tplc="E5605AEC">
      <w:numFmt w:val="bullet"/>
      <w:lvlText w:val=""/>
      <w:lvlJc w:val="left"/>
      <w:pPr>
        <w:ind w:left="1404" w:hanging="288"/>
      </w:pPr>
      <w:rPr>
        <w:rFonts w:ascii="Symbol" w:eastAsia="Symbol" w:hAnsi="Symbol" w:cs="Symbol" w:hint="default"/>
        <w:spacing w:val="0"/>
        <w:w w:val="100"/>
        <w:lang w:val="en-US" w:eastAsia="en-US" w:bidi="ar-SA"/>
      </w:rPr>
    </w:lvl>
    <w:lvl w:ilvl="1" w:tplc="6B2A90DC">
      <w:numFmt w:val="bullet"/>
      <w:lvlText w:val="•"/>
      <w:lvlJc w:val="left"/>
      <w:pPr>
        <w:ind w:left="2306" w:hanging="288"/>
      </w:pPr>
      <w:rPr>
        <w:rFonts w:hint="default"/>
        <w:lang w:val="en-US" w:eastAsia="en-US" w:bidi="ar-SA"/>
      </w:rPr>
    </w:lvl>
    <w:lvl w:ilvl="2" w:tplc="EE7EFF52">
      <w:numFmt w:val="bullet"/>
      <w:lvlText w:val="•"/>
      <w:lvlJc w:val="left"/>
      <w:pPr>
        <w:ind w:left="3212" w:hanging="288"/>
      </w:pPr>
      <w:rPr>
        <w:rFonts w:hint="default"/>
        <w:lang w:val="en-US" w:eastAsia="en-US" w:bidi="ar-SA"/>
      </w:rPr>
    </w:lvl>
    <w:lvl w:ilvl="3" w:tplc="79C01F60">
      <w:numFmt w:val="bullet"/>
      <w:lvlText w:val="•"/>
      <w:lvlJc w:val="left"/>
      <w:pPr>
        <w:ind w:left="4118" w:hanging="288"/>
      </w:pPr>
      <w:rPr>
        <w:rFonts w:hint="default"/>
        <w:lang w:val="en-US" w:eastAsia="en-US" w:bidi="ar-SA"/>
      </w:rPr>
    </w:lvl>
    <w:lvl w:ilvl="4" w:tplc="24E81B70">
      <w:numFmt w:val="bullet"/>
      <w:lvlText w:val="•"/>
      <w:lvlJc w:val="left"/>
      <w:pPr>
        <w:ind w:left="5024" w:hanging="288"/>
      </w:pPr>
      <w:rPr>
        <w:rFonts w:hint="default"/>
        <w:lang w:val="en-US" w:eastAsia="en-US" w:bidi="ar-SA"/>
      </w:rPr>
    </w:lvl>
    <w:lvl w:ilvl="5" w:tplc="E31AF210">
      <w:numFmt w:val="bullet"/>
      <w:lvlText w:val="•"/>
      <w:lvlJc w:val="left"/>
      <w:pPr>
        <w:ind w:left="5930" w:hanging="288"/>
      </w:pPr>
      <w:rPr>
        <w:rFonts w:hint="default"/>
        <w:lang w:val="en-US" w:eastAsia="en-US" w:bidi="ar-SA"/>
      </w:rPr>
    </w:lvl>
    <w:lvl w:ilvl="6" w:tplc="11D6971E">
      <w:numFmt w:val="bullet"/>
      <w:lvlText w:val="•"/>
      <w:lvlJc w:val="left"/>
      <w:pPr>
        <w:ind w:left="6836" w:hanging="288"/>
      </w:pPr>
      <w:rPr>
        <w:rFonts w:hint="default"/>
        <w:lang w:val="en-US" w:eastAsia="en-US" w:bidi="ar-SA"/>
      </w:rPr>
    </w:lvl>
    <w:lvl w:ilvl="7" w:tplc="CAC2121C">
      <w:numFmt w:val="bullet"/>
      <w:lvlText w:val="•"/>
      <w:lvlJc w:val="left"/>
      <w:pPr>
        <w:ind w:left="7742" w:hanging="288"/>
      </w:pPr>
      <w:rPr>
        <w:rFonts w:hint="default"/>
        <w:lang w:val="en-US" w:eastAsia="en-US" w:bidi="ar-SA"/>
      </w:rPr>
    </w:lvl>
    <w:lvl w:ilvl="8" w:tplc="27D43AB0">
      <w:numFmt w:val="bullet"/>
      <w:lvlText w:val="•"/>
      <w:lvlJc w:val="left"/>
      <w:pPr>
        <w:ind w:left="8648" w:hanging="288"/>
      </w:pPr>
      <w:rPr>
        <w:rFonts w:hint="default"/>
        <w:lang w:val="en-US" w:eastAsia="en-US" w:bidi="ar-SA"/>
      </w:rPr>
    </w:lvl>
  </w:abstractNum>
  <w:abstractNum w:abstractNumId="3" w15:restartNumberingAfterBreak="0">
    <w:nsid w:val="0E847E24"/>
    <w:multiLevelType w:val="multilevel"/>
    <w:tmpl w:val="E5220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944E99"/>
    <w:multiLevelType w:val="hybridMultilevel"/>
    <w:tmpl w:val="ED5C6078"/>
    <w:lvl w:ilvl="0" w:tplc="42F64BEA">
      <w:numFmt w:val="bullet"/>
      <w:lvlText w:val=""/>
      <w:lvlJc w:val="left"/>
      <w:pPr>
        <w:ind w:left="321" w:hanging="216"/>
      </w:pPr>
      <w:rPr>
        <w:rFonts w:ascii="Symbol" w:eastAsia="Symbol" w:hAnsi="Symbol" w:cs="Symbol" w:hint="default"/>
        <w:b w:val="0"/>
        <w:bCs w:val="0"/>
        <w:i w:val="0"/>
        <w:iCs w:val="0"/>
        <w:spacing w:val="0"/>
        <w:w w:val="100"/>
        <w:sz w:val="24"/>
        <w:szCs w:val="24"/>
        <w:lang w:val="en-US" w:eastAsia="en-US" w:bidi="ar-SA"/>
      </w:rPr>
    </w:lvl>
    <w:lvl w:ilvl="1" w:tplc="B2BA0128">
      <w:numFmt w:val="bullet"/>
      <w:lvlText w:val="•"/>
      <w:lvlJc w:val="left"/>
      <w:pPr>
        <w:ind w:left="703" w:hanging="216"/>
      </w:pPr>
      <w:rPr>
        <w:rFonts w:hint="default"/>
        <w:lang w:val="en-US" w:eastAsia="en-US" w:bidi="ar-SA"/>
      </w:rPr>
    </w:lvl>
    <w:lvl w:ilvl="2" w:tplc="A350A754">
      <w:numFmt w:val="bullet"/>
      <w:lvlText w:val="•"/>
      <w:lvlJc w:val="left"/>
      <w:pPr>
        <w:ind w:left="1087" w:hanging="216"/>
      </w:pPr>
      <w:rPr>
        <w:rFonts w:hint="default"/>
        <w:lang w:val="en-US" w:eastAsia="en-US" w:bidi="ar-SA"/>
      </w:rPr>
    </w:lvl>
    <w:lvl w:ilvl="3" w:tplc="DC123120">
      <w:numFmt w:val="bullet"/>
      <w:lvlText w:val="•"/>
      <w:lvlJc w:val="left"/>
      <w:pPr>
        <w:ind w:left="1470" w:hanging="216"/>
      </w:pPr>
      <w:rPr>
        <w:rFonts w:hint="default"/>
        <w:lang w:val="en-US" w:eastAsia="en-US" w:bidi="ar-SA"/>
      </w:rPr>
    </w:lvl>
    <w:lvl w:ilvl="4" w:tplc="E678327E">
      <w:numFmt w:val="bullet"/>
      <w:lvlText w:val="•"/>
      <w:lvlJc w:val="left"/>
      <w:pPr>
        <w:ind w:left="1854" w:hanging="216"/>
      </w:pPr>
      <w:rPr>
        <w:rFonts w:hint="default"/>
        <w:lang w:val="en-US" w:eastAsia="en-US" w:bidi="ar-SA"/>
      </w:rPr>
    </w:lvl>
    <w:lvl w:ilvl="5" w:tplc="8D1AA2D2">
      <w:numFmt w:val="bullet"/>
      <w:lvlText w:val="•"/>
      <w:lvlJc w:val="left"/>
      <w:pPr>
        <w:ind w:left="2238" w:hanging="216"/>
      </w:pPr>
      <w:rPr>
        <w:rFonts w:hint="default"/>
        <w:lang w:val="en-US" w:eastAsia="en-US" w:bidi="ar-SA"/>
      </w:rPr>
    </w:lvl>
    <w:lvl w:ilvl="6" w:tplc="E7C04E14">
      <w:numFmt w:val="bullet"/>
      <w:lvlText w:val="•"/>
      <w:lvlJc w:val="left"/>
      <w:pPr>
        <w:ind w:left="2621" w:hanging="216"/>
      </w:pPr>
      <w:rPr>
        <w:rFonts w:hint="default"/>
        <w:lang w:val="en-US" w:eastAsia="en-US" w:bidi="ar-SA"/>
      </w:rPr>
    </w:lvl>
    <w:lvl w:ilvl="7" w:tplc="B4EEB5D8">
      <w:numFmt w:val="bullet"/>
      <w:lvlText w:val="•"/>
      <w:lvlJc w:val="left"/>
      <w:pPr>
        <w:ind w:left="3005" w:hanging="216"/>
      </w:pPr>
      <w:rPr>
        <w:rFonts w:hint="default"/>
        <w:lang w:val="en-US" w:eastAsia="en-US" w:bidi="ar-SA"/>
      </w:rPr>
    </w:lvl>
    <w:lvl w:ilvl="8" w:tplc="B6F213EE">
      <w:numFmt w:val="bullet"/>
      <w:lvlText w:val="•"/>
      <w:lvlJc w:val="left"/>
      <w:pPr>
        <w:ind w:left="3388" w:hanging="216"/>
      </w:pPr>
      <w:rPr>
        <w:rFonts w:hint="default"/>
        <w:lang w:val="en-US" w:eastAsia="en-US" w:bidi="ar-SA"/>
      </w:rPr>
    </w:lvl>
  </w:abstractNum>
  <w:abstractNum w:abstractNumId="5" w15:restartNumberingAfterBreak="0">
    <w:nsid w:val="16A74061"/>
    <w:multiLevelType w:val="hybridMultilevel"/>
    <w:tmpl w:val="345860E0"/>
    <w:lvl w:ilvl="0" w:tplc="4CB29636">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93714E0"/>
    <w:multiLevelType w:val="hybridMultilevel"/>
    <w:tmpl w:val="179E5814"/>
    <w:lvl w:ilvl="0" w:tplc="61F0924C">
      <w:start w:val="1"/>
      <w:numFmt w:val="decimal"/>
      <w:lvlText w:val="%1)"/>
      <w:lvlJc w:val="left"/>
      <w:pPr>
        <w:ind w:left="900" w:hanging="360"/>
        <w:jc w:val="left"/>
      </w:pPr>
      <w:rPr>
        <w:rFonts w:hint="default"/>
        <w:spacing w:val="0"/>
        <w:w w:val="99"/>
        <w:lang w:val="en-US" w:eastAsia="en-US" w:bidi="ar-SA"/>
      </w:rPr>
    </w:lvl>
    <w:lvl w:ilvl="1" w:tplc="F94457CA">
      <w:numFmt w:val="bullet"/>
      <w:lvlText w:val="●"/>
      <w:lvlJc w:val="left"/>
      <w:pPr>
        <w:ind w:left="1404" w:hanging="288"/>
      </w:pPr>
      <w:rPr>
        <w:rFonts w:ascii="Calibri" w:eastAsia="Calibri" w:hAnsi="Calibri" w:cs="Calibri" w:hint="default"/>
        <w:spacing w:val="0"/>
        <w:w w:val="100"/>
        <w:lang w:val="en-US" w:eastAsia="en-US" w:bidi="ar-SA"/>
      </w:rPr>
    </w:lvl>
    <w:lvl w:ilvl="2" w:tplc="55B21BA4">
      <w:numFmt w:val="bullet"/>
      <w:lvlText w:val="•"/>
      <w:lvlJc w:val="left"/>
      <w:pPr>
        <w:ind w:left="2406" w:hanging="288"/>
      </w:pPr>
      <w:rPr>
        <w:rFonts w:hint="default"/>
        <w:lang w:val="en-US" w:eastAsia="en-US" w:bidi="ar-SA"/>
      </w:rPr>
    </w:lvl>
    <w:lvl w:ilvl="3" w:tplc="C750D9B6">
      <w:numFmt w:val="bullet"/>
      <w:lvlText w:val="•"/>
      <w:lvlJc w:val="left"/>
      <w:pPr>
        <w:ind w:left="3413" w:hanging="288"/>
      </w:pPr>
      <w:rPr>
        <w:rFonts w:hint="default"/>
        <w:lang w:val="en-US" w:eastAsia="en-US" w:bidi="ar-SA"/>
      </w:rPr>
    </w:lvl>
    <w:lvl w:ilvl="4" w:tplc="DE2AA26A">
      <w:numFmt w:val="bullet"/>
      <w:lvlText w:val="•"/>
      <w:lvlJc w:val="left"/>
      <w:pPr>
        <w:ind w:left="4420" w:hanging="288"/>
      </w:pPr>
      <w:rPr>
        <w:rFonts w:hint="default"/>
        <w:lang w:val="en-US" w:eastAsia="en-US" w:bidi="ar-SA"/>
      </w:rPr>
    </w:lvl>
    <w:lvl w:ilvl="5" w:tplc="25823A90">
      <w:numFmt w:val="bullet"/>
      <w:lvlText w:val="•"/>
      <w:lvlJc w:val="left"/>
      <w:pPr>
        <w:ind w:left="5426" w:hanging="288"/>
      </w:pPr>
      <w:rPr>
        <w:rFonts w:hint="default"/>
        <w:lang w:val="en-US" w:eastAsia="en-US" w:bidi="ar-SA"/>
      </w:rPr>
    </w:lvl>
    <w:lvl w:ilvl="6" w:tplc="12BE5DD0">
      <w:numFmt w:val="bullet"/>
      <w:lvlText w:val="•"/>
      <w:lvlJc w:val="left"/>
      <w:pPr>
        <w:ind w:left="6433" w:hanging="288"/>
      </w:pPr>
      <w:rPr>
        <w:rFonts w:hint="default"/>
        <w:lang w:val="en-US" w:eastAsia="en-US" w:bidi="ar-SA"/>
      </w:rPr>
    </w:lvl>
    <w:lvl w:ilvl="7" w:tplc="4E6CDABE">
      <w:numFmt w:val="bullet"/>
      <w:lvlText w:val="•"/>
      <w:lvlJc w:val="left"/>
      <w:pPr>
        <w:ind w:left="7440" w:hanging="288"/>
      </w:pPr>
      <w:rPr>
        <w:rFonts w:hint="default"/>
        <w:lang w:val="en-US" w:eastAsia="en-US" w:bidi="ar-SA"/>
      </w:rPr>
    </w:lvl>
    <w:lvl w:ilvl="8" w:tplc="2FD0BECE">
      <w:numFmt w:val="bullet"/>
      <w:lvlText w:val="•"/>
      <w:lvlJc w:val="left"/>
      <w:pPr>
        <w:ind w:left="8446" w:hanging="288"/>
      </w:pPr>
      <w:rPr>
        <w:rFonts w:hint="default"/>
        <w:lang w:val="en-US" w:eastAsia="en-US" w:bidi="ar-SA"/>
      </w:rPr>
    </w:lvl>
  </w:abstractNum>
  <w:abstractNum w:abstractNumId="7" w15:restartNumberingAfterBreak="0">
    <w:nsid w:val="1A264DCE"/>
    <w:multiLevelType w:val="hybridMultilevel"/>
    <w:tmpl w:val="551C9D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276D49CB"/>
    <w:multiLevelType w:val="hybridMultilevel"/>
    <w:tmpl w:val="7E307074"/>
    <w:lvl w:ilvl="0" w:tplc="7EDE7910">
      <w:numFmt w:val="bullet"/>
      <w:lvlText w:val=""/>
      <w:lvlJc w:val="left"/>
      <w:pPr>
        <w:ind w:left="1260" w:hanging="360"/>
      </w:pPr>
      <w:rPr>
        <w:rFonts w:ascii="Symbol" w:eastAsia="Symbol" w:hAnsi="Symbol" w:cs="Symbol" w:hint="default"/>
        <w:b w:val="0"/>
        <w:bCs w:val="0"/>
        <w:i w:val="0"/>
        <w:iCs w:val="0"/>
        <w:spacing w:val="0"/>
        <w:w w:val="100"/>
        <w:sz w:val="20"/>
        <w:szCs w:val="20"/>
        <w:lang w:val="en-US" w:eastAsia="en-US" w:bidi="ar-SA"/>
      </w:rPr>
    </w:lvl>
    <w:lvl w:ilvl="1" w:tplc="F58A61E4">
      <w:numFmt w:val="bullet"/>
      <w:lvlText w:val="•"/>
      <w:lvlJc w:val="left"/>
      <w:pPr>
        <w:ind w:left="2180" w:hanging="360"/>
      </w:pPr>
      <w:rPr>
        <w:rFonts w:hint="default"/>
        <w:lang w:val="en-US" w:eastAsia="en-US" w:bidi="ar-SA"/>
      </w:rPr>
    </w:lvl>
    <w:lvl w:ilvl="2" w:tplc="E034B884">
      <w:numFmt w:val="bullet"/>
      <w:lvlText w:val="•"/>
      <w:lvlJc w:val="left"/>
      <w:pPr>
        <w:ind w:left="3100" w:hanging="360"/>
      </w:pPr>
      <w:rPr>
        <w:rFonts w:hint="default"/>
        <w:lang w:val="en-US" w:eastAsia="en-US" w:bidi="ar-SA"/>
      </w:rPr>
    </w:lvl>
    <w:lvl w:ilvl="3" w:tplc="4B1849A8">
      <w:numFmt w:val="bullet"/>
      <w:lvlText w:val="•"/>
      <w:lvlJc w:val="left"/>
      <w:pPr>
        <w:ind w:left="4020" w:hanging="360"/>
      </w:pPr>
      <w:rPr>
        <w:rFonts w:hint="default"/>
        <w:lang w:val="en-US" w:eastAsia="en-US" w:bidi="ar-SA"/>
      </w:rPr>
    </w:lvl>
    <w:lvl w:ilvl="4" w:tplc="3EE42B0E">
      <w:numFmt w:val="bullet"/>
      <w:lvlText w:val="•"/>
      <w:lvlJc w:val="left"/>
      <w:pPr>
        <w:ind w:left="4940" w:hanging="360"/>
      </w:pPr>
      <w:rPr>
        <w:rFonts w:hint="default"/>
        <w:lang w:val="en-US" w:eastAsia="en-US" w:bidi="ar-SA"/>
      </w:rPr>
    </w:lvl>
    <w:lvl w:ilvl="5" w:tplc="203CE1EC">
      <w:numFmt w:val="bullet"/>
      <w:lvlText w:val="•"/>
      <w:lvlJc w:val="left"/>
      <w:pPr>
        <w:ind w:left="5860" w:hanging="360"/>
      </w:pPr>
      <w:rPr>
        <w:rFonts w:hint="default"/>
        <w:lang w:val="en-US" w:eastAsia="en-US" w:bidi="ar-SA"/>
      </w:rPr>
    </w:lvl>
    <w:lvl w:ilvl="6" w:tplc="A3068B14">
      <w:numFmt w:val="bullet"/>
      <w:lvlText w:val="•"/>
      <w:lvlJc w:val="left"/>
      <w:pPr>
        <w:ind w:left="6780" w:hanging="360"/>
      </w:pPr>
      <w:rPr>
        <w:rFonts w:hint="default"/>
        <w:lang w:val="en-US" w:eastAsia="en-US" w:bidi="ar-SA"/>
      </w:rPr>
    </w:lvl>
    <w:lvl w:ilvl="7" w:tplc="0B9CAFFC">
      <w:numFmt w:val="bullet"/>
      <w:lvlText w:val="•"/>
      <w:lvlJc w:val="left"/>
      <w:pPr>
        <w:ind w:left="7700" w:hanging="360"/>
      </w:pPr>
      <w:rPr>
        <w:rFonts w:hint="default"/>
        <w:lang w:val="en-US" w:eastAsia="en-US" w:bidi="ar-SA"/>
      </w:rPr>
    </w:lvl>
    <w:lvl w:ilvl="8" w:tplc="E95ABC88">
      <w:numFmt w:val="bullet"/>
      <w:lvlText w:val="•"/>
      <w:lvlJc w:val="left"/>
      <w:pPr>
        <w:ind w:left="8620" w:hanging="360"/>
      </w:pPr>
      <w:rPr>
        <w:rFonts w:hint="default"/>
        <w:lang w:val="en-US" w:eastAsia="en-US" w:bidi="ar-SA"/>
      </w:rPr>
    </w:lvl>
  </w:abstractNum>
  <w:abstractNum w:abstractNumId="9" w15:restartNumberingAfterBreak="0">
    <w:nsid w:val="2B272D6F"/>
    <w:multiLevelType w:val="hybridMultilevel"/>
    <w:tmpl w:val="79DC78DA"/>
    <w:lvl w:ilvl="0" w:tplc="C4BAA078">
      <w:numFmt w:val="bullet"/>
      <w:lvlText w:val=""/>
      <w:lvlJc w:val="left"/>
      <w:pPr>
        <w:ind w:left="1404" w:hanging="288"/>
      </w:pPr>
      <w:rPr>
        <w:rFonts w:ascii="Symbol" w:eastAsia="Symbol" w:hAnsi="Symbol" w:cs="Symbol" w:hint="default"/>
        <w:spacing w:val="0"/>
        <w:w w:val="100"/>
        <w:lang w:val="en-US" w:eastAsia="en-US" w:bidi="ar-SA"/>
      </w:rPr>
    </w:lvl>
    <w:lvl w:ilvl="1" w:tplc="8F1A6892">
      <w:numFmt w:val="bullet"/>
      <w:lvlText w:val="•"/>
      <w:lvlJc w:val="left"/>
      <w:pPr>
        <w:ind w:left="2306" w:hanging="288"/>
      </w:pPr>
      <w:rPr>
        <w:rFonts w:hint="default"/>
        <w:lang w:val="en-US" w:eastAsia="en-US" w:bidi="ar-SA"/>
      </w:rPr>
    </w:lvl>
    <w:lvl w:ilvl="2" w:tplc="1034ECFE">
      <w:numFmt w:val="bullet"/>
      <w:lvlText w:val="•"/>
      <w:lvlJc w:val="left"/>
      <w:pPr>
        <w:ind w:left="3212" w:hanging="288"/>
      </w:pPr>
      <w:rPr>
        <w:rFonts w:hint="default"/>
        <w:lang w:val="en-US" w:eastAsia="en-US" w:bidi="ar-SA"/>
      </w:rPr>
    </w:lvl>
    <w:lvl w:ilvl="3" w:tplc="90DCB2FA">
      <w:numFmt w:val="bullet"/>
      <w:lvlText w:val="•"/>
      <w:lvlJc w:val="left"/>
      <w:pPr>
        <w:ind w:left="4118" w:hanging="288"/>
      </w:pPr>
      <w:rPr>
        <w:rFonts w:hint="default"/>
        <w:lang w:val="en-US" w:eastAsia="en-US" w:bidi="ar-SA"/>
      </w:rPr>
    </w:lvl>
    <w:lvl w:ilvl="4" w:tplc="D1343FC0">
      <w:numFmt w:val="bullet"/>
      <w:lvlText w:val="•"/>
      <w:lvlJc w:val="left"/>
      <w:pPr>
        <w:ind w:left="5024" w:hanging="288"/>
      </w:pPr>
      <w:rPr>
        <w:rFonts w:hint="default"/>
        <w:lang w:val="en-US" w:eastAsia="en-US" w:bidi="ar-SA"/>
      </w:rPr>
    </w:lvl>
    <w:lvl w:ilvl="5" w:tplc="34C4BD82">
      <w:numFmt w:val="bullet"/>
      <w:lvlText w:val="•"/>
      <w:lvlJc w:val="left"/>
      <w:pPr>
        <w:ind w:left="5930" w:hanging="288"/>
      </w:pPr>
      <w:rPr>
        <w:rFonts w:hint="default"/>
        <w:lang w:val="en-US" w:eastAsia="en-US" w:bidi="ar-SA"/>
      </w:rPr>
    </w:lvl>
    <w:lvl w:ilvl="6" w:tplc="DB70EF28">
      <w:numFmt w:val="bullet"/>
      <w:lvlText w:val="•"/>
      <w:lvlJc w:val="left"/>
      <w:pPr>
        <w:ind w:left="6836" w:hanging="288"/>
      </w:pPr>
      <w:rPr>
        <w:rFonts w:hint="default"/>
        <w:lang w:val="en-US" w:eastAsia="en-US" w:bidi="ar-SA"/>
      </w:rPr>
    </w:lvl>
    <w:lvl w:ilvl="7" w:tplc="8DCC3BEE">
      <w:numFmt w:val="bullet"/>
      <w:lvlText w:val="•"/>
      <w:lvlJc w:val="left"/>
      <w:pPr>
        <w:ind w:left="7742" w:hanging="288"/>
      </w:pPr>
      <w:rPr>
        <w:rFonts w:hint="default"/>
        <w:lang w:val="en-US" w:eastAsia="en-US" w:bidi="ar-SA"/>
      </w:rPr>
    </w:lvl>
    <w:lvl w:ilvl="8" w:tplc="77CEB98C">
      <w:numFmt w:val="bullet"/>
      <w:lvlText w:val="•"/>
      <w:lvlJc w:val="left"/>
      <w:pPr>
        <w:ind w:left="8648" w:hanging="288"/>
      </w:pPr>
      <w:rPr>
        <w:rFonts w:hint="default"/>
        <w:lang w:val="en-US" w:eastAsia="en-US" w:bidi="ar-SA"/>
      </w:rPr>
    </w:lvl>
  </w:abstractNum>
  <w:abstractNum w:abstractNumId="10" w15:restartNumberingAfterBreak="0">
    <w:nsid w:val="330756B3"/>
    <w:multiLevelType w:val="hybridMultilevel"/>
    <w:tmpl w:val="B6A46000"/>
    <w:lvl w:ilvl="0" w:tplc="4D3EC200">
      <w:start w:val="1"/>
      <w:numFmt w:val="decimal"/>
      <w:lvlText w:val="%1)"/>
      <w:lvlJc w:val="left"/>
      <w:pPr>
        <w:ind w:left="900" w:hanging="360"/>
        <w:jc w:val="left"/>
      </w:pPr>
      <w:rPr>
        <w:rFonts w:ascii="Times New Roman" w:eastAsia="Times New Roman" w:hAnsi="Times New Roman" w:cs="Times New Roman" w:hint="default"/>
        <w:b/>
        <w:bCs/>
        <w:i w:val="0"/>
        <w:iCs w:val="0"/>
        <w:spacing w:val="0"/>
        <w:w w:val="99"/>
        <w:sz w:val="28"/>
        <w:szCs w:val="28"/>
        <w:lang w:val="en-US" w:eastAsia="en-US" w:bidi="ar-SA"/>
      </w:rPr>
    </w:lvl>
    <w:lvl w:ilvl="1" w:tplc="2F6EEBA4">
      <w:numFmt w:val="bullet"/>
      <w:lvlText w:val="●"/>
      <w:lvlJc w:val="left"/>
      <w:pPr>
        <w:ind w:left="1404" w:hanging="288"/>
      </w:pPr>
      <w:rPr>
        <w:rFonts w:ascii="Calibri" w:eastAsia="Calibri" w:hAnsi="Calibri" w:cs="Calibri" w:hint="default"/>
        <w:spacing w:val="0"/>
        <w:w w:val="100"/>
        <w:lang w:val="en-US" w:eastAsia="en-US" w:bidi="ar-SA"/>
      </w:rPr>
    </w:lvl>
    <w:lvl w:ilvl="2" w:tplc="735880F2">
      <w:numFmt w:val="bullet"/>
      <w:lvlText w:val="o"/>
      <w:lvlJc w:val="left"/>
      <w:pPr>
        <w:ind w:left="1980" w:hanging="288"/>
      </w:pPr>
      <w:rPr>
        <w:rFonts w:ascii="Courier New" w:eastAsia="Courier New" w:hAnsi="Courier New" w:cs="Courier New" w:hint="default"/>
        <w:b w:val="0"/>
        <w:bCs w:val="0"/>
        <w:i w:val="0"/>
        <w:iCs w:val="0"/>
        <w:spacing w:val="0"/>
        <w:w w:val="100"/>
        <w:sz w:val="24"/>
        <w:szCs w:val="24"/>
        <w:lang w:val="en-US" w:eastAsia="en-US" w:bidi="ar-SA"/>
      </w:rPr>
    </w:lvl>
    <w:lvl w:ilvl="3" w:tplc="2B0A9F7A">
      <w:numFmt w:val="bullet"/>
      <w:lvlText w:val="•"/>
      <w:lvlJc w:val="left"/>
      <w:pPr>
        <w:ind w:left="3040" w:hanging="288"/>
      </w:pPr>
      <w:rPr>
        <w:rFonts w:hint="default"/>
        <w:lang w:val="en-US" w:eastAsia="en-US" w:bidi="ar-SA"/>
      </w:rPr>
    </w:lvl>
    <w:lvl w:ilvl="4" w:tplc="7608AD32">
      <w:numFmt w:val="bullet"/>
      <w:lvlText w:val="•"/>
      <w:lvlJc w:val="left"/>
      <w:pPr>
        <w:ind w:left="4100" w:hanging="288"/>
      </w:pPr>
      <w:rPr>
        <w:rFonts w:hint="default"/>
        <w:lang w:val="en-US" w:eastAsia="en-US" w:bidi="ar-SA"/>
      </w:rPr>
    </w:lvl>
    <w:lvl w:ilvl="5" w:tplc="06FC2FC8">
      <w:numFmt w:val="bullet"/>
      <w:lvlText w:val="•"/>
      <w:lvlJc w:val="left"/>
      <w:pPr>
        <w:ind w:left="5160" w:hanging="288"/>
      </w:pPr>
      <w:rPr>
        <w:rFonts w:hint="default"/>
        <w:lang w:val="en-US" w:eastAsia="en-US" w:bidi="ar-SA"/>
      </w:rPr>
    </w:lvl>
    <w:lvl w:ilvl="6" w:tplc="589AA8AC">
      <w:numFmt w:val="bullet"/>
      <w:lvlText w:val="•"/>
      <w:lvlJc w:val="left"/>
      <w:pPr>
        <w:ind w:left="6220" w:hanging="288"/>
      </w:pPr>
      <w:rPr>
        <w:rFonts w:hint="default"/>
        <w:lang w:val="en-US" w:eastAsia="en-US" w:bidi="ar-SA"/>
      </w:rPr>
    </w:lvl>
    <w:lvl w:ilvl="7" w:tplc="5A6C5170">
      <w:numFmt w:val="bullet"/>
      <w:lvlText w:val="•"/>
      <w:lvlJc w:val="left"/>
      <w:pPr>
        <w:ind w:left="7280" w:hanging="288"/>
      </w:pPr>
      <w:rPr>
        <w:rFonts w:hint="default"/>
        <w:lang w:val="en-US" w:eastAsia="en-US" w:bidi="ar-SA"/>
      </w:rPr>
    </w:lvl>
    <w:lvl w:ilvl="8" w:tplc="C5909DDC">
      <w:numFmt w:val="bullet"/>
      <w:lvlText w:val="•"/>
      <w:lvlJc w:val="left"/>
      <w:pPr>
        <w:ind w:left="8340" w:hanging="288"/>
      </w:pPr>
      <w:rPr>
        <w:rFonts w:hint="default"/>
        <w:lang w:val="en-US" w:eastAsia="en-US" w:bidi="ar-SA"/>
      </w:rPr>
    </w:lvl>
  </w:abstractNum>
  <w:abstractNum w:abstractNumId="11" w15:restartNumberingAfterBreak="0">
    <w:nsid w:val="3AAF0F14"/>
    <w:multiLevelType w:val="multilevel"/>
    <w:tmpl w:val="3DDA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100DD5"/>
    <w:multiLevelType w:val="hybridMultilevel"/>
    <w:tmpl w:val="46545BFC"/>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D51067"/>
    <w:multiLevelType w:val="hybridMultilevel"/>
    <w:tmpl w:val="0D90CED0"/>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B48F8"/>
    <w:multiLevelType w:val="hybridMultilevel"/>
    <w:tmpl w:val="11B25F24"/>
    <w:lvl w:ilvl="0" w:tplc="83526B4A">
      <w:numFmt w:val="bullet"/>
      <w:lvlText w:val=""/>
      <w:lvlJc w:val="left"/>
      <w:pPr>
        <w:ind w:left="327" w:hanging="216"/>
      </w:pPr>
      <w:rPr>
        <w:rFonts w:ascii="Symbol" w:eastAsia="Symbol" w:hAnsi="Symbol" w:cs="Symbol" w:hint="default"/>
        <w:b w:val="0"/>
        <w:bCs w:val="0"/>
        <w:i w:val="0"/>
        <w:iCs w:val="0"/>
        <w:spacing w:val="0"/>
        <w:w w:val="100"/>
        <w:sz w:val="24"/>
        <w:szCs w:val="24"/>
        <w:lang w:val="en-US" w:eastAsia="en-US" w:bidi="ar-SA"/>
      </w:rPr>
    </w:lvl>
    <w:lvl w:ilvl="1" w:tplc="7714A004">
      <w:numFmt w:val="bullet"/>
      <w:lvlText w:val="•"/>
      <w:lvlJc w:val="left"/>
      <w:pPr>
        <w:ind w:left="704" w:hanging="216"/>
      </w:pPr>
      <w:rPr>
        <w:rFonts w:hint="default"/>
        <w:lang w:val="en-US" w:eastAsia="en-US" w:bidi="ar-SA"/>
      </w:rPr>
    </w:lvl>
    <w:lvl w:ilvl="2" w:tplc="3E1C0B10">
      <w:numFmt w:val="bullet"/>
      <w:lvlText w:val="•"/>
      <w:lvlJc w:val="left"/>
      <w:pPr>
        <w:ind w:left="1088" w:hanging="216"/>
      </w:pPr>
      <w:rPr>
        <w:rFonts w:hint="default"/>
        <w:lang w:val="en-US" w:eastAsia="en-US" w:bidi="ar-SA"/>
      </w:rPr>
    </w:lvl>
    <w:lvl w:ilvl="3" w:tplc="C7941D5C">
      <w:numFmt w:val="bullet"/>
      <w:lvlText w:val="•"/>
      <w:lvlJc w:val="left"/>
      <w:pPr>
        <w:ind w:left="1472" w:hanging="216"/>
      </w:pPr>
      <w:rPr>
        <w:rFonts w:hint="default"/>
        <w:lang w:val="en-US" w:eastAsia="en-US" w:bidi="ar-SA"/>
      </w:rPr>
    </w:lvl>
    <w:lvl w:ilvl="4" w:tplc="CAA6D82E">
      <w:numFmt w:val="bullet"/>
      <w:lvlText w:val="•"/>
      <w:lvlJc w:val="left"/>
      <w:pPr>
        <w:ind w:left="1856" w:hanging="216"/>
      </w:pPr>
      <w:rPr>
        <w:rFonts w:hint="default"/>
        <w:lang w:val="en-US" w:eastAsia="en-US" w:bidi="ar-SA"/>
      </w:rPr>
    </w:lvl>
    <w:lvl w:ilvl="5" w:tplc="102A7338">
      <w:numFmt w:val="bullet"/>
      <w:lvlText w:val="•"/>
      <w:lvlJc w:val="left"/>
      <w:pPr>
        <w:ind w:left="2240" w:hanging="216"/>
      </w:pPr>
      <w:rPr>
        <w:rFonts w:hint="default"/>
        <w:lang w:val="en-US" w:eastAsia="en-US" w:bidi="ar-SA"/>
      </w:rPr>
    </w:lvl>
    <w:lvl w:ilvl="6" w:tplc="AEA818A6">
      <w:numFmt w:val="bullet"/>
      <w:lvlText w:val="•"/>
      <w:lvlJc w:val="left"/>
      <w:pPr>
        <w:ind w:left="2624" w:hanging="216"/>
      </w:pPr>
      <w:rPr>
        <w:rFonts w:hint="default"/>
        <w:lang w:val="en-US" w:eastAsia="en-US" w:bidi="ar-SA"/>
      </w:rPr>
    </w:lvl>
    <w:lvl w:ilvl="7" w:tplc="FD02FB32">
      <w:numFmt w:val="bullet"/>
      <w:lvlText w:val="•"/>
      <w:lvlJc w:val="left"/>
      <w:pPr>
        <w:ind w:left="3008" w:hanging="216"/>
      </w:pPr>
      <w:rPr>
        <w:rFonts w:hint="default"/>
        <w:lang w:val="en-US" w:eastAsia="en-US" w:bidi="ar-SA"/>
      </w:rPr>
    </w:lvl>
    <w:lvl w:ilvl="8" w:tplc="528C50DC">
      <w:numFmt w:val="bullet"/>
      <w:lvlText w:val="•"/>
      <w:lvlJc w:val="left"/>
      <w:pPr>
        <w:ind w:left="3392" w:hanging="216"/>
      </w:pPr>
      <w:rPr>
        <w:rFonts w:hint="default"/>
        <w:lang w:val="en-US" w:eastAsia="en-US" w:bidi="ar-SA"/>
      </w:rPr>
    </w:lvl>
  </w:abstractNum>
  <w:abstractNum w:abstractNumId="15" w15:restartNumberingAfterBreak="0">
    <w:nsid w:val="58126B7A"/>
    <w:multiLevelType w:val="hybridMultilevel"/>
    <w:tmpl w:val="E0F6D230"/>
    <w:lvl w:ilvl="0" w:tplc="04AC98EC">
      <w:numFmt w:val="bullet"/>
      <w:lvlText w:val=""/>
      <w:lvlJc w:val="left"/>
      <w:pPr>
        <w:ind w:left="326" w:hanging="216"/>
      </w:pPr>
      <w:rPr>
        <w:rFonts w:ascii="Symbol" w:eastAsia="Symbol" w:hAnsi="Symbol" w:cs="Symbol" w:hint="default"/>
        <w:b w:val="0"/>
        <w:bCs w:val="0"/>
        <w:i w:val="0"/>
        <w:iCs w:val="0"/>
        <w:spacing w:val="0"/>
        <w:w w:val="100"/>
        <w:sz w:val="24"/>
        <w:szCs w:val="24"/>
        <w:lang w:val="en-US" w:eastAsia="en-US" w:bidi="ar-SA"/>
      </w:rPr>
    </w:lvl>
    <w:lvl w:ilvl="1" w:tplc="FCE0A5A0">
      <w:numFmt w:val="bullet"/>
      <w:lvlText w:val="•"/>
      <w:lvlJc w:val="left"/>
      <w:pPr>
        <w:ind w:left="704" w:hanging="216"/>
      </w:pPr>
      <w:rPr>
        <w:rFonts w:hint="default"/>
        <w:lang w:val="en-US" w:eastAsia="en-US" w:bidi="ar-SA"/>
      </w:rPr>
    </w:lvl>
    <w:lvl w:ilvl="2" w:tplc="5D3AE3C4">
      <w:numFmt w:val="bullet"/>
      <w:lvlText w:val="•"/>
      <w:lvlJc w:val="left"/>
      <w:pPr>
        <w:ind w:left="1088" w:hanging="216"/>
      </w:pPr>
      <w:rPr>
        <w:rFonts w:hint="default"/>
        <w:lang w:val="en-US" w:eastAsia="en-US" w:bidi="ar-SA"/>
      </w:rPr>
    </w:lvl>
    <w:lvl w:ilvl="3" w:tplc="83D61E32">
      <w:numFmt w:val="bullet"/>
      <w:lvlText w:val="•"/>
      <w:lvlJc w:val="left"/>
      <w:pPr>
        <w:ind w:left="1472" w:hanging="216"/>
      </w:pPr>
      <w:rPr>
        <w:rFonts w:hint="default"/>
        <w:lang w:val="en-US" w:eastAsia="en-US" w:bidi="ar-SA"/>
      </w:rPr>
    </w:lvl>
    <w:lvl w:ilvl="4" w:tplc="E3E0CD3A">
      <w:numFmt w:val="bullet"/>
      <w:lvlText w:val="•"/>
      <w:lvlJc w:val="left"/>
      <w:pPr>
        <w:ind w:left="1856" w:hanging="216"/>
      </w:pPr>
      <w:rPr>
        <w:rFonts w:hint="default"/>
        <w:lang w:val="en-US" w:eastAsia="en-US" w:bidi="ar-SA"/>
      </w:rPr>
    </w:lvl>
    <w:lvl w:ilvl="5" w:tplc="E27C3556">
      <w:numFmt w:val="bullet"/>
      <w:lvlText w:val="•"/>
      <w:lvlJc w:val="left"/>
      <w:pPr>
        <w:ind w:left="2240" w:hanging="216"/>
      </w:pPr>
      <w:rPr>
        <w:rFonts w:hint="default"/>
        <w:lang w:val="en-US" w:eastAsia="en-US" w:bidi="ar-SA"/>
      </w:rPr>
    </w:lvl>
    <w:lvl w:ilvl="6" w:tplc="7D6887F8">
      <w:numFmt w:val="bullet"/>
      <w:lvlText w:val="•"/>
      <w:lvlJc w:val="left"/>
      <w:pPr>
        <w:ind w:left="2624" w:hanging="216"/>
      </w:pPr>
      <w:rPr>
        <w:rFonts w:hint="default"/>
        <w:lang w:val="en-US" w:eastAsia="en-US" w:bidi="ar-SA"/>
      </w:rPr>
    </w:lvl>
    <w:lvl w:ilvl="7" w:tplc="DC7AEF14">
      <w:numFmt w:val="bullet"/>
      <w:lvlText w:val="•"/>
      <w:lvlJc w:val="left"/>
      <w:pPr>
        <w:ind w:left="3008" w:hanging="216"/>
      </w:pPr>
      <w:rPr>
        <w:rFonts w:hint="default"/>
        <w:lang w:val="en-US" w:eastAsia="en-US" w:bidi="ar-SA"/>
      </w:rPr>
    </w:lvl>
    <w:lvl w:ilvl="8" w:tplc="7756A80A">
      <w:numFmt w:val="bullet"/>
      <w:lvlText w:val="•"/>
      <w:lvlJc w:val="left"/>
      <w:pPr>
        <w:ind w:left="3392" w:hanging="216"/>
      </w:pPr>
      <w:rPr>
        <w:rFonts w:hint="default"/>
        <w:lang w:val="en-US" w:eastAsia="en-US" w:bidi="ar-SA"/>
      </w:rPr>
    </w:lvl>
  </w:abstractNum>
  <w:abstractNum w:abstractNumId="16" w15:restartNumberingAfterBreak="0">
    <w:nsid w:val="5E965C63"/>
    <w:multiLevelType w:val="hybridMultilevel"/>
    <w:tmpl w:val="9A3E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96101"/>
    <w:multiLevelType w:val="hybridMultilevel"/>
    <w:tmpl w:val="511ABB2C"/>
    <w:lvl w:ilvl="0" w:tplc="1644A0CC">
      <w:numFmt w:val="bullet"/>
      <w:lvlText w:val=""/>
      <w:lvlJc w:val="left"/>
      <w:pPr>
        <w:ind w:left="828" w:hanging="360"/>
      </w:pPr>
      <w:rPr>
        <w:rFonts w:ascii="Symbol" w:eastAsia="Symbol" w:hAnsi="Symbol" w:cs="Symbol" w:hint="default"/>
        <w:b w:val="0"/>
        <w:bCs w:val="0"/>
        <w:i w:val="0"/>
        <w:iCs w:val="0"/>
        <w:spacing w:val="0"/>
        <w:w w:val="99"/>
        <w:sz w:val="26"/>
        <w:szCs w:val="26"/>
        <w:lang w:val="en-US" w:eastAsia="en-US" w:bidi="ar-SA"/>
      </w:rPr>
    </w:lvl>
    <w:lvl w:ilvl="1" w:tplc="23CCB728">
      <w:numFmt w:val="bullet"/>
      <w:lvlText w:val="•"/>
      <w:lvlJc w:val="left"/>
      <w:pPr>
        <w:ind w:left="1784" w:hanging="360"/>
      </w:pPr>
      <w:rPr>
        <w:rFonts w:hint="default"/>
        <w:lang w:val="en-US" w:eastAsia="en-US" w:bidi="ar-SA"/>
      </w:rPr>
    </w:lvl>
    <w:lvl w:ilvl="2" w:tplc="31201952">
      <w:numFmt w:val="bullet"/>
      <w:lvlText w:val="•"/>
      <w:lvlJc w:val="left"/>
      <w:pPr>
        <w:ind w:left="2748" w:hanging="360"/>
      </w:pPr>
      <w:rPr>
        <w:rFonts w:hint="default"/>
        <w:lang w:val="en-US" w:eastAsia="en-US" w:bidi="ar-SA"/>
      </w:rPr>
    </w:lvl>
    <w:lvl w:ilvl="3" w:tplc="D336571C">
      <w:numFmt w:val="bullet"/>
      <w:lvlText w:val="•"/>
      <w:lvlJc w:val="left"/>
      <w:pPr>
        <w:ind w:left="3712" w:hanging="360"/>
      </w:pPr>
      <w:rPr>
        <w:rFonts w:hint="default"/>
        <w:lang w:val="en-US" w:eastAsia="en-US" w:bidi="ar-SA"/>
      </w:rPr>
    </w:lvl>
    <w:lvl w:ilvl="4" w:tplc="5A54D292">
      <w:numFmt w:val="bullet"/>
      <w:lvlText w:val="•"/>
      <w:lvlJc w:val="left"/>
      <w:pPr>
        <w:ind w:left="4676" w:hanging="360"/>
      </w:pPr>
      <w:rPr>
        <w:rFonts w:hint="default"/>
        <w:lang w:val="en-US" w:eastAsia="en-US" w:bidi="ar-SA"/>
      </w:rPr>
    </w:lvl>
    <w:lvl w:ilvl="5" w:tplc="E432FADE">
      <w:numFmt w:val="bullet"/>
      <w:lvlText w:val="•"/>
      <w:lvlJc w:val="left"/>
      <w:pPr>
        <w:ind w:left="5640" w:hanging="360"/>
      </w:pPr>
      <w:rPr>
        <w:rFonts w:hint="default"/>
        <w:lang w:val="en-US" w:eastAsia="en-US" w:bidi="ar-SA"/>
      </w:rPr>
    </w:lvl>
    <w:lvl w:ilvl="6" w:tplc="E35CFADA">
      <w:numFmt w:val="bullet"/>
      <w:lvlText w:val="•"/>
      <w:lvlJc w:val="left"/>
      <w:pPr>
        <w:ind w:left="6604" w:hanging="360"/>
      </w:pPr>
      <w:rPr>
        <w:rFonts w:hint="default"/>
        <w:lang w:val="en-US" w:eastAsia="en-US" w:bidi="ar-SA"/>
      </w:rPr>
    </w:lvl>
    <w:lvl w:ilvl="7" w:tplc="44F27534">
      <w:numFmt w:val="bullet"/>
      <w:lvlText w:val="•"/>
      <w:lvlJc w:val="left"/>
      <w:pPr>
        <w:ind w:left="7568" w:hanging="360"/>
      </w:pPr>
      <w:rPr>
        <w:rFonts w:hint="default"/>
        <w:lang w:val="en-US" w:eastAsia="en-US" w:bidi="ar-SA"/>
      </w:rPr>
    </w:lvl>
    <w:lvl w:ilvl="8" w:tplc="E4426B58">
      <w:numFmt w:val="bullet"/>
      <w:lvlText w:val="•"/>
      <w:lvlJc w:val="left"/>
      <w:pPr>
        <w:ind w:left="8532" w:hanging="360"/>
      </w:pPr>
      <w:rPr>
        <w:rFonts w:hint="default"/>
        <w:lang w:val="en-US" w:eastAsia="en-US" w:bidi="ar-SA"/>
      </w:rPr>
    </w:lvl>
  </w:abstractNum>
  <w:abstractNum w:abstractNumId="18" w15:restartNumberingAfterBreak="0">
    <w:nsid w:val="7BAB14EE"/>
    <w:multiLevelType w:val="hybridMultilevel"/>
    <w:tmpl w:val="4E661AC4"/>
    <w:lvl w:ilvl="0" w:tplc="52AE33D6">
      <w:numFmt w:val="bullet"/>
      <w:lvlText w:val=""/>
      <w:lvlJc w:val="left"/>
      <w:pPr>
        <w:ind w:left="1404" w:hanging="288"/>
      </w:pPr>
      <w:rPr>
        <w:rFonts w:ascii="Symbol" w:eastAsia="Symbol" w:hAnsi="Symbol" w:cs="Symbol" w:hint="default"/>
        <w:spacing w:val="0"/>
        <w:w w:val="100"/>
        <w:lang w:val="en-US" w:eastAsia="en-US" w:bidi="ar-SA"/>
      </w:rPr>
    </w:lvl>
    <w:lvl w:ilvl="1" w:tplc="06B83CF0">
      <w:numFmt w:val="bullet"/>
      <w:lvlText w:val="•"/>
      <w:lvlJc w:val="left"/>
      <w:pPr>
        <w:ind w:left="2306" w:hanging="288"/>
      </w:pPr>
      <w:rPr>
        <w:rFonts w:hint="default"/>
        <w:lang w:val="en-US" w:eastAsia="en-US" w:bidi="ar-SA"/>
      </w:rPr>
    </w:lvl>
    <w:lvl w:ilvl="2" w:tplc="30825EFA">
      <w:numFmt w:val="bullet"/>
      <w:lvlText w:val="•"/>
      <w:lvlJc w:val="left"/>
      <w:pPr>
        <w:ind w:left="3212" w:hanging="288"/>
      </w:pPr>
      <w:rPr>
        <w:rFonts w:hint="default"/>
        <w:lang w:val="en-US" w:eastAsia="en-US" w:bidi="ar-SA"/>
      </w:rPr>
    </w:lvl>
    <w:lvl w:ilvl="3" w:tplc="041CE048">
      <w:numFmt w:val="bullet"/>
      <w:lvlText w:val="•"/>
      <w:lvlJc w:val="left"/>
      <w:pPr>
        <w:ind w:left="4118" w:hanging="288"/>
      </w:pPr>
      <w:rPr>
        <w:rFonts w:hint="default"/>
        <w:lang w:val="en-US" w:eastAsia="en-US" w:bidi="ar-SA"/>
      </w:rPr>
    </w:lvl>
    <w:lvl w:ilvl="4" w:tplc="B8F2B64A">
      <w:numFmt w:val="bullet"/>
      <w:lvlText w:val="•"/>
      <w:lvlJc w:val="left"/>
      <w:pPr>
        <w:ind w:left="5024" w:hanging="288"/>
      </w:pPr>
      <w:rPr>
        <w:rFonts w:hint="default"/>
        <w:lang w:val="en-US" w:eastAsia="en-US" w:bidi="ar-SA"/>
      </w:rPr>
    </w:lvl>
    <w:lvl w:ilvl="5" w:tplc="C6E6E054">
      <w:numFmt w:val="bullet"/>
      <w:lvlText w:val="•"/>
      <w:lvlJc w:val="left"/>
      <w:pPr>
        <w:ind w:left="5930" w:hanging="288"/>
      </w:pPr>
      <w:rPr>
        <w:rFonts w:hint="default"/>
        <w:lang w:val="en-US" w:eastAsia="en-US" w:bidi="ar-SA"/>
      </w:rPr>
    </w:lvl>
    <w:lvl w:ilvl="6" w:tplc="BB287C6E">
      <w:numFmt w:val="bullet"/>
      <w:lvlText w:val="•"/>
      <w:lvlJc w:val="left"/>
      <w:pPr>
        <w:ind w:left="6836" w:hanging="288"/>
      </w:pPr>
      <w:rPr>
        <w:rFonts w:hint="default"/>
        <w:lang w:val="en-US" w:eastAsia="en-US" w:bidi="ar-SA"/>
      </w:rPr>
    </w:lvl>
    <w:lvl w:ilvl="7" w:tplc="F432DD26">
      <w:numFmt w:val="bullet"/>
      <w:lvlText w:val="•"/>
      <w:lvlJc w:val="left"/>
      <w:pPr>
        <w:ind w:left="7742" w:hanging="288"/>
      </w:pPr>
      <w:rPr>
        <w:rFonts w:hint="default"/>
        <w:lang w:val="en-US" w:eastAsia="en-US" w:bidi="ar-SA"/>
      </w:rPr>
    </w:lvl>
    <w:lvl w:ilvl="8" w:tplc="BD107EE6">
      <w:numFmt w:val="bullet"/>
      <w:lvlText w:val="•"/>
      <w:lvlJc w:val="left"/>
      <w:pPr>
        <w:ind w:left="8648" w:hanging="288"/>
      </w:pPr>
      <w:rPr>
        <w:rFonts w:hint="default"/>
        <w:lang w:val="en-US" w:eastAsia="en-US" w:bidi="ar-SA"/>
      </w:rPr>
    </w:lvl>
  </w:abstractNum>
  <w:abstractNum w:abstractNumId="19" w15:restartNumberingAfterBreak="0">
    <w:nsid w:val="7EEA3DAA"/>
    <w:multiLevelType w:val="multilevel"/>
    <w:tmpl w:val="E128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12688742">
    <w:abstractNumId w:val="6"/>
  </w:num>
  <w:num w:numId="2" w16cid:durableId="1711952837">
    <w:abstractNumId w:val="2"/>
  </w:num>
  <w:num w:numId="3" w16cid:durableId="1582636948">
    <w:abstractNumId w:val="18"/>
  </w:num>
  <w:num w:numId="4" w16cid:durableId="368646096">
    <w:abstractNumId w:val="9"/>
  </w:num>
  <w:num w:numId="5" w16cid:durableId="1307199899">
    <w:abstractNumId w:val="10"/>
  </w:num>
  <w:num w:numId="6" w16cid:durableId="559436602">
    <w:abstractNumId w:val="8"/>
  </w:num>
  <w:num w:numId="7" w16cid:durableId="72241515">
    <w:abstractNumId w:val="17"/>
  </w:num>
  <w:num w:numId="8" w16cid:durableId="1217204151">
    <w:abstractNumId w:val="14"/>
  </w:num>
  <w:num w:numId="9" w16cid:durableId="1974403552">
    <w:abstractNumId w:val="4"/>
  </w:num>
  <w:num w:numId="10" w16cid:durableId="876890619">
    <w:abstractNumId w:val="15"/>
  </w:num>
  <w:num w:numId="11" w16cid:durableId="1127703959">
    <w:abstractNumId w:val="16"/>
  </w:num>
  <w:num w:numId="12" w16cid:durableId="1473400940">
    <w:abstractNumId w:val="0"/>
  </w:num>
  <w:num w:numId="13" w16cid:durableId="1459565294">
    <w:abstractNumId w:val="7"/>
  </w:num>
  <w:num w:numId="14" w16cid:durableId="258759241">
    <w:abstractNumId w:val="3"/>
  </w:num>
  <w:num w:numId="15" w16cid:durableId="2064980196">
    <w:abstractNumId w:val="11"/>
  </w:num>
  <w:num w:numId="16" w16cid:durableId="2060666612">
    <w:abstractNumId w:val="19"/>
  </w:num>
  <w:num w:numId="17" w16cid:durableId="1839805978">
    <w:abstractNumId w:val="1"/>
  </w:num>
  <w:num w:numId="18" w16cid:durableId="1182473310">
    <w:abstractNumId w:val="13"/>
  </w:num>
  <w:num w:numId="19" w16cid:durableId="1844929703">
    <w:abstractNumId w:val="12"/>
  </w:num>
  <w:num w:numId="20" w16cid:durableId="865215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975"/>
    <w:rsid w:val="000067FC"/>
    <w:rsid w:val="00014D99"/>
    <w:rsid w:val="000300D4"/>
    <w:rsid w:val="00046A1F"/>
    <w:rsid w:val="00092171"/>
    <w:rsid w:val="000F49EA"/>
    <w:rsid w:val="00113F3F"/>
    <w:rsid w:val="00114A1A"/>
    <w:rsid w:val="00115030"/>
    <w:rsid w:val="0013190B"/>
    <w:rsid w:val="00151374"/>
    <w:rsid w:val="00155A43"/>
    <w:rsid w:val="00165321"/>
    <w:rsid w:val="001D1514"/>
    <w:rsid w:val="00211597"/>
    <w:rsid w:val="00243C04"/>
    <w:rsid w:val="0025283C"/>
    <w:rsid w:val="002A59B8"/>
    <w:rsid w:val="002B7F5D"/>
    <w:rsid w:val="002C08A2"/>
    <w:rsid w:val="002F08EF"/>
    <w:rsid w:val="00382D5D"/>
    <w:rsid w:val="003A650B"/>
    <w:rsid w:val="003A6836"/>
    <w:rsid w:val="003B327A"/>
    <w:rsid w:val="003B7A24"/>
    <w:rsid w:val="00403202"/>
    <w:rsid w:val="004155F7"/>
    <w:rsid w:val="00443471"/>
    <w:rsid w:val="00451C7E"/>
    <w:rsid w:val="004937D8"/>
    <w:rsid w:val="004B05E7"/>
    <w:rsid w:val="004C7233"/>
    <w:rsid w:val="004E3064"/>
    <w:rsid w:val="004E49A1"/>
    <w:rsid w:val="00546A69"/>
    <w:rsid w:val="005779A2"/>
    <w:rsid w:val="005C4C7F"/>
    <w:rsid w:val="005D62F8"/>
    <w:rsid w:val="00603A52"/>
    <w:rsid w:val="0062265D"/>
    <w:rsid w:val="00630870"/>
    <w:rsid w:val="00655C9B"/>
    <w:rsid w:val="00682064"/>
    <w:rsid w:val="00691291"/>
    <w:rsid w:val="006A7CBE"/>
    <w:rsid w:val="006B222E"/>
    <w:rsid w:val="006B442D"/>
    <w:rsid w:val="006E0029"/>
    <w:rsid w:val="006E2DDF"/>
    <w:rsid w:val="006F7C70"/>
    <w:rsid w:val="00704159"/>
    <w:rsid w:val="00763462"/>
    <w:rsid w:val="007930C0"/>
    <w:rsid w:val="007951A3"/>
    <w:rsid w:val="007974F7"/>
    <w:rsid w:val="007E3B61"/>
    <w:rsid w:val="007E4FFB"/>
    <w:rsid w:val="008141D2"/>
    <w:rsid w:val="008312FE"/>
    <w:rsid w:val="00846DCF"/>
    <w:rsid w:val="00875F0B"/>
    <w:rsid w:val="008A722B"/>
    <w:rsid w:val="008B310E"/>
    <w:rsid w:val="008F170A"/>
    <w:rsid w:val="00925346"/>
    <w:rsid w:val="00943FBB"/>
    <w:rsid w:val="00945CE5"/>
    <w:rsid w:val="00973BC1"/>
    <w:rsid w:val="00980FBD"/>
    <w:rsid w:val="0099790E"/>
    <w:rsid w:val="009B2E44"/>
    <w:rsid w:val="009F0934"/>
    <w:rsid w:val="00A0350A"/>
    <w:rsid w:val="00A152A9"/>
    <w:rsid w:val="00A64640"/>
    <w:rsid w:val="00AA371A"/>
    <w:rsid w:val="00AE0450"/>
    <w:rsid w:val="00AE4212"/>
    <w:rsid w:val="00B02222"/>
    <w:rsid w:val="00B044D8"/>
    <w:rsid w:val="00B26EDA"/>
    <w:rsid w:val="00B3493D"/>
    <w:rsid w:val="00B45893"/>
    <w:rsid w:val="00B47AE6"/>
    <w:rsid w:val="00B526A0"/>
    <w:rsid w:val="00B5453C"/>
    <w:rsid w:val="00BA1B02"/>
    <w:rsid w:val="00BB1DB7"/>
    <w:rsid w:val="00BC15E0"/>
    <w:rsid w:val="00BC6C8C"/>
    <w:rsid w:val="00BE518C"/>
    <w:rsid w:val="00C33C39"/>
    <w:rsid w:val="00C45D69"/>
    <w:rsid w:val="00C60F3B"/>
    <w:rsid w:val="00C64C6A"/>
    <w:rsid w:val="00C64D08"/>
    <w:rsid w:val="00C843BD"/>
    <w:rsid w:val="00C93360"/>
    <w:rsid w:val="00CA1AD5"/>
    <w:rsid w:val="00CA55C8"/>
    <w:rsid w:val="00CB5B8C"/>
    <w:rsid w:val="00CC26A1"/>
    <w:rsid w:val="00CC3B60"/>
    <w:rsid w:val="00D73C1D"/>
    <w:rsid w:val="00D73E06"/>
    <w:rsid w:val="00D762C2"/>
    <w:rsid w:val="00D77E42"/>
    <w:rsid w:val="00D8219E"/>
    <w:rsid w:val="00DA18AE"/>
    <w:rsid w:val="00DD637E"/>
    <w:rsid w:val="00DF3E33"/>
    <w:rsid w:val="00DF5FB2"/>
    <w:rsid w:val="00E00BF9"/>
    <w:rsid w:val="00E206B5"/>
    <w:rsid w:val="00E216EC"/>
    <w:rsid w:val="00E64956"/>
    <w:rsid w:val="00E77E5A"/>
    <w:rsid w:val="00E80FE7"/>
    <w:rsid w:val="00E81975"/>
    <w:rsid w:val="00E82723"/>
    <w:rsid w:val="00E8768B"/>
    <w:rsid w:val="00ED47A1"/>
    <w:rsid w:val="00ED5F5F"/>
    <w:rsid w:val="00F223D8"/>
    <w:rsid w:val="00F63529"/>
    <w:rsid w:val="00F83201"/>
    <w:rsid w:val="00F8551F"/>
    <w:rsid w:val="00FB7C11"/>
    <w:rsid w:val="00FC6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34C04"/>
  <w15:docId w15:val="{64AFDCF7-C2D7-46C9-A719-701580D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outlineLvl w:val="0"/>
    </w:pPr>
    <w:rPr>
      <w:b/>
      <w:bCs/>
      <w:sz w:val="40"/>
      <w:szCs w:val="40"/>
    </w:rPr>
  </w:style>
  <w:style w:type="paragraph" w:styleId="Heading2">
    <w:name w:val="heading 2"/>
    <w:basedOn w:val="Normal"/>
    <w:uiPriority w:val="9"/>
    <w:unhideWhenUsed/>
    <w:qFormat/>
    <w:pPr>
      <w:spacing w:before="63"/>
      <w:ind w:left="2" w:right="18"/>
      <w:jc w:val="center"/>
      <w:outlineLvl w:val="1"/>
    </w:pPr>
    <w:rPr>
      <w:b/>
      <w:bCs/>
      <w:sz w:val="32"/>
      <w:szCs w:val="32"/>
    </w:rPr>
  </w:style>
  <w:style w:type="paragraph" w:styleId="Heading3">
    <w:name w:val="heading 3"/>
    <w:basedOn w:val="Normal"/>
    <w:uiPriority w:val="9"/>
    <w:unhideWhenUsed/>
    <w:qFormat/>
    <w:pPr>
      <w:ind w:left="898"/>
      <w:outlineLvl w:val="2"/>
    </w:pPr>
    <w:rPr>
      <w:b/>
      <w:bCs/>
      <w:sz w:val="28"/>
      <w:szCs w:val="28"/>
    </w:rPr>
  </w:style>
  <w:style w:type="paragraph" w:styleId="Heading4">
    <w:name w:val="heading 4"/>
    <w:basedOn w:val="Normal"/>
    <w:uiPriority w:val="9"/>
    <w:unhideWhenUsed/>
    <w:qFormat/>
    <w:pPr>
      <w:ind w:left="107"/>
      <w:outlineLvl w:val="3"/>
    </w:pPr>
    <w:rPr>
      <w:b/>
      <w:bCs/>
      <w:i/>
      <w:iCs/>
      <w:sz w:val="28"/>
      <w:szCs w:val="28"/>
    </w:rPr>
  </w:style>
  <w:style w:type="paragraph" w:styleId="Heading5">
    <w:name w:val="heading 5"/>
    <w:basedOn w:val="Normal"/>
    <w:uiPriority w:val="9"/>
    <w:unhideWhenUsed/>
    <w:qFormat/>
    <w:pPr>
      <w:spacing w:before="1"/>
      <w:ind w:left="107"/>
      <w:outlineLvl w:val="4"/>
    </w:pPr>
    <w:rPr>
      <w:b/>
      <w:bCs/>
      <w:sz w:val="26"/>
      <w:szCs w:val="26"/>
    </w:rPr>
  </w:style>
  <w:style w:type="paragraph" w:styleId="Heading6">
    <w:name w:val="heading 6"/>
    <w:basedOn w:val="Normal"/>
    <w:uiPriority w:val="9"/>
    <w:unhideWhenUsed/>
    <w:qFormat/>
    <w:pPr>
      <w:ind w:left="90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03" w:hanging="288"/>
    </w:pPr>
  </w:style>
  <w:style w:type="paragraph" w:customStyle="1" w:styleId="TableParagraph">
    <w:name w:val="Table Paragraph"/>
    <w:basedOn w:val="Normal"/>
    <w:uiPriority w:val="1"/>
    <w:qFormat/>
  </w:style>
  <w:style w:type="character" w:customStyle="1" w:styleId="normaltextrun">
    <w:name w:val="normaltextrun"/>
    <w:basedOn w:val="DefaultParagraphFont"/>
    <w:rsid w:val="00DF5FB2"/>
  </w:style>
  <w:style w:type="character" w:customStyle="1" w:styleId="eop">
    <w:name w:val="eop"/>
    <w:basedOn w:val="DefaultParagraphFont"/>
    <w:rsid w:val="00DF5FB2"/>
  </w:style>
  <w:style w:type="paragraph" w:customStyle="1" w:styleId="paragraph">
    <w:name w:val="paragraph"/>
    <w:basedOn w:val="Normal"/>
    <w:rsid w:val="00DF5FB2"/>
    <w:pPr>
      <w:widowControl/>
      <w:autoSpaceDE/>
      <w:autoSpaceDN/>
      <w:spacing w:before="100" w:beforeAutospacing="1" w:after="100" w:afterAutospacing="1"/>
    </w:pPr>
    <w:rPr>
      <w:sz w:val="24"/>
      <w:szCs w:val="24"/>
    </w:rPr>
  </w:style>
  <w:style w:type="paragraph" w:styleId="NormalWeb">
    <w:name w:val="Normal (Web)"/>
    <w:basedOn w:val="Normal"/>
    <w:uiPriority w:val="99"/>
    <w:unhideWhenUsed/>
    <w:rsid w:val="00D73C1D"/>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73C1D"/>
    <w:pPr>
      <w:widowControl/>
      <w:tabs>
        <w:tab w:val="center" w:pos="4680"/>
        <w:tab w:val="right" w:pos="9360"/>
      </w:tabs>
      <w:autoSpaceDE/>
      <w:autoSpaceDN/>
    </w:pPr>
    <w:rPr>
      <w:rFonts w:ascii="Calibri" w:eastAsia="Calibri" w:hAnsi="Calibri" w:cs="Calibri"/>
    </w:rPr>
  </w:style>
  <w:style w:type="character" w:customStyle="1" w:styleId="HeaderChar">
    <w:name w:val="Header Char"/>
    <w:basedOn w:val="DefaultParagraphFont"/>
    <w:link w:val="Header"/>
    <w:uiPriority w:val="99"/>
    <w:rsid w:val="00D73C1D"/>
    <w:rPr>
      <w:rFonts w:ascii="Calibri" w:eastAsia="Calibri" w:hAnsi="Calibri" w:cs="Calibri"/>
    </w:rPr>
  </w:style>
  <w:style w:type="paragraph" w:styleId="NoSpacing">
    <w:name w:val="No Spacing"/>
    <w:uiPriority w:val="1"/>
    <w:qFormat/>
    <w:rsid w:val="00D73C1D"/>
    <w:pPr>
      <w:widowControl/>
      <w:autoSpaceDE/>
      <w:autoSpaceDN/>
    </w:pPr>
    <w:rPr>
      <w:rFonts w:ascii="Calibri" w:eastAsia="Calibri" w:hAnsi="Calibri" w:cs="Calibri"/>
    </w:rPr>
  </w:style>
  <w:style w:type="paragraph" w:styleId="Footer">
    <w:name w:val="footer"/>
    <w:basedOn w:val="Normal"/>
    <w:link w:val="FooterChar"/>
    <w:uiPriority w:val="99"/>
    <w:unhideWhenUsed/>
    <w:rsid w:val="00D73C1D"/>
    <w:pPr>
      <w:tabs>
        <w:tab w:val="center" w:pos="4680"/>
        <w:tab w:val="right" w:pos="9360"/>
      </w:tabs>
    </w:pPr>
  </w:style>
  <w:style w:type="character" w:customStyle="1" w:styleId="FooterChar">
    <w:name w:val="Footer Char"/>
    <w:basedOn w:val="DefaultParagraphFont"/>
    <w:link w:val="Footer"/>
    <w:uiPriority w:val="99"/>
    <w:rsid w:val="00D73C1D"/>
    <w:rPr>
      <w:rFonts w:ascii="Times New Roman" w:eastAsia="Times New Roman" w:hAnsi="Times New Roman" w:cs="Times New Roman"/>
    </w:rPr>
  </w:style>
  <w:style w:type="character" w:customStyle="1" w:styleId="scxw49035415">
    <w:name w:val="scxw49035415"/>
    <w:basedOn w:val="DefaultParagraphFont"/>
    <w:rsid w:val="00682064"/>
  </w:style>
  <w:style w:type="character" w:customStyle="1" w:styleId="wacimagecontainer">
    <w:name w:val="wacimagecontainer"/>
    <w:basedOn w:val="DefaultParagraphFont"/>
    <w:rsid w:val="00C45D69"/>
  </w:style>
  <w:style w:type="character" w:customStyle="1" w:styleId="scxw145153365">
    <w:name w:val="scxw145153365"/>
    <w:basedOn w:val="DefaultParagraphFont"/>
    <w:rsid w:val="00C45D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343885">
      <w:bodyDiv w:val="1"/>
      <w:marLeft w:val="0"/>
      <w:marRight w:val="0"/>
      <w:marTop w:val="0"/>
      <w:marBottom w:val="0"/>
      <w:divBdr>
        <w:top w:val="none" w:sz="0" w:space="0" w:color="auto"/>
        <w:left w:val="none" w:sz="0" w:space="0" w:color="auto"/>
        <w:bottom w:val="none" w:sz="0" w:space="0" w:color="auto"/>
        <w:right w:val="none" w:sz="0" w:space="0" w:color="auto"/>
      </w:divBdr>
    </w:div>
    <w:div w:id="827987387">
      <w:bodyDiv w:val="1"/>
      <w:marLeft w:val="0"/>
      <w:marRight w:val="0"/>
      <w:marTop w:val="0"/>
      <w:marBottom w:val="0"/>
      <w:divBdr>
        <w:top w:val="none" w:sz="0" w:space="0" w:color="auto"/>
        <w:left w:val="none" w:sz="0" w:space="0" w:color="auto"/>
        <w:bottom w:val="none" w:sz="0" w:space="0" w:color="auto"/>
        <w:right w:val="none" w:sz="0" w:space="0" w:color="auto"/>
      </w:divBdr>
    </w:div>
    <w:div w:id="1066684275">
      <w:bodyDiv w:val="1"/>
      <w:marLeft w:val="0"/>
      <w:marRight w:val="0"/>
      <w:marTop w:val="0"/>
      <w:marBottom w:val="0"/>
      <w:divBdr>
        <w:top w:val="none" w:sz="0" w:space="0" w:color="auto"/>
        <w:left w:val="none" w:sz="0" w:space="0" w:color="auto"/>
        <w:bottom w:val="none" w:sz="0" w:space="0" w:color="auto"/>
        <w:right w:val="none" w:sz="0" w:space="0" w:color="auto"/>
      </w:divBdr>
      <w:divsChild>
        <w:div w:id="835193637">
          <w:marLeft w:val="0"/>
          <w:marRight w:val="0"/>
          <w:marTop w:val="0"/>
          <w:marBottom w:val="0"/>
          <w:divBdr>
            <w:top w:val="none" w:sz="0" w:space="0" w:color="auto"/>
            <w:left w:val="none" w:sz="0" w:space="0" w:color="auto"/>
            <w:bottom w:val="none" w:sz="0" w:space="0" w:color="auto"/>
            <w:right w:val="none" w:sz="0" w:space="0" w:color="auto"/>
          </w:divBdr>
        </w:div>
        <w:div w:id="302588121">
          <w:marLeft w:val="0"/>
          <w:marRight w:val="0"/>
          <w:marTop w:val="0"/>
          <w:marBottom w:val="0"/>
          <w:divBdr>
            <w:top w:val="none" w:sz="0" w:space="0" w:color="auto"/>
            <w:left w:val="none" w:sz="0" w:space="0" w:color="auto"/>
            <w:bottom w:val="none" w:sz="0" w:space="0" w:color="auto"/>
            <w:right w:val="none" w:sz="0" w:space="0" w:color="auto"/>
          </w:divBdr>
        </w:div>
      </w:divsChild>
    </w:div>
    <w:div w:id="1132870857">
      <w:bodyDiv w:val="1"/>
      <w:marLeft w:val="0"/>
      <w:marRight w:val="0"/>
      <w:marTop w:val="0"/>
      <w:marBottom w:val="0"/>
      <w:divBdr>
        <w:top w:val="none" w:sz="0" w:space="0" w:color="auto"/>
        <w:left w:val="none" w:sz="0" w:space="0" w:color="auto"/>
        <w:bottom w:val="none" w:sz="0" w:space="0" w:color="auto"/>
        <w:right w:val="none" w:sz="0" w:space="0" w:color="auto"/>
      </w:divBdr>
    </w:div>
    <w:div w:id="1727028513">
      <w:bodyDiv w:val="1"/>
      <w:marLeft w:val="0"/>
      <w:marRight w:val="0"/>
      <w:marTop w:val="0"/>
      <w:marBottom w:val="0"/>
      <w:divBdr>
        <w:top w:val="none" w:sz="0" w:space="0" w:color="auto"/>
        <w:left w:val="none" w:sz="0" w:space="0" w:color="auto"/>
        <w:bottom w:val="none" w:sz="0" w:space="0" w:color="auto"/>
        <w:right w:val="none" w:sz="0" w:space="0" w:color="auto"/>
      </w:divBdr>
    </w:div>
    <w:div w:id="1860661914">
      <w:bodyDiv w:val="1"/>
      <w:marLeft w:val="0"/>
      <w:marRight w:val="0"/>
      <w:marTop w:val="0"/>
      <w:marBottom w:val="0"/>
      <w:divBdr>
        <w:top w:val="none" w:sz="0" w:space="0" w:color="auto"/>
        <w:left w:val="none" w:sz="0" w:space="0" w:color="auto"/>
        <w:bottom w:val="none" w:sz="0" w:space="0" w:color="auto"/>
        <w:right w:val="none" w:sz="0" w:space="0" w:color="auto"/>
      </w:divBdr>
      <w:divsChild>
        <w:div w:id="142897717">
          <w:marLeft w:val="0"/>
          <w:marRight w:val="0"/>
          <w:marTop w:val="0"/>
          <w:marBottom w:val="0"/>
          <w:divBdr>
            <w:top w:val="none" w:sz="0" w:space="0" w:color="auto"/>
            <w:left w:val="none" w:sz="0" w:space="0" w:color="auto"/>
            <w:bottom w:val="none" w:sz="0" w:space="0" w:color="auto"/>
            <w:right w:val="none" w:sz="0" w:space="0" w:color="auto"/>
          </w:divBdr>
          <w:divsChild>
            <w:div w:id="68114505">
              <w:marLeft w:val="0"/>
              <w:marRight w:val="0"/>
              <w:marTop w:val="0"/>
              <w:marBottom w:val="0"/>
              <w:divBdr>
                <w:top w:val="none" w:sz="0" w:space="0" w:color="auto"/>
                <w:left w:val="none" w:sz="0" w:space="0" w:color="auto"/>
                <w:bottom w:val="none" w:sz="0" w:space="0" w:color="auto"/>
                <w:right w:val="none" w:sz="0" w:space="0" w:color="auto"/>
              </w:divBdr>
            </w:div>
          </w:divsChild>
        </w:div>
        <w:div w:id="783573268">
          <w:marLeft w:val="0"/>
          <w:marRight w:val="0"/>
          <w:marTop w:val="0"/>
          <w:marBottom w:val="0"/>
          <w:divBdr>
            <w:top w:val="none" w:sz="0" w:space="0" w:color="auto"/>
            <w:left w:val="none" w:sz="0" w:space="0" w:color="auto"/>
            <w:bottom w:val="none" w:sz="0" w:space="0" w:color="auto"/>
            <w:right w:val="none" w:sz="0" w:space="0" w:color="auto"/>
          </w:divBdr>
          <w:divsChild>
            <w:div w:id="232470379">
              <w:marLeft w:val="0"/>
              <w:marRight w:val="0"/>
              <w:marTop w:val="0"/>
              <w:marBottom w:val="0"/>
              <w:divBdr>
                <w:top w:val="none" w:sz="0" w:space="0" w:color="auto"/>
                <w:left w:val="none" w:sz="0" w:space="0" w:color="auto"/>
                <w:bottom w:val="none" w:sz="0" w:space="0" w:color="auto"/>
                <w:right w:val="none" w:sz="0" w:space="0" w:color="auto"/>
              </w:divBdr>
            </w:div>
          </w:divsChild>
        </w:div>
        <w:div w:id="1663850566">
          <w:marLeft w:val="0"/>
          <w:marRight w:val="0"/>
          <w:marTop w:val="0"/>
          <w:marBottom w:val="0"/>
          <w:divBdr>
            <w:top w:val="none" w:sz="0" w:space="0" w:color="auto"/>
            <w:left w:val="none" w:sz="0" w:space="0" w:color="auto"/>
            <w:bottom w:val="none" w:sz="0" w:space="0" w:color="auto"/>
            <w:right w:val="none" w:sz="0" w:space="0" w:color="auto"/>
          </w:divBdr>
          <w:divsChild>
            <w:div w:id="191427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5fddda2-e756-4019-9925-3a2ac1334bf9" xsi:nil="true"/>
    <lcf76f155ced4ddcb4097134ff3c332f xmlns="52da9dfa-1ff0-4a9f-a2cd-76ce9917f80a">
      <Terms xmlns="http://schemas.microsoft.com/office/infopath/2007/PartnerControls"/>
    </lcf76f155ced4ddcb4097134ff3c332f>
    <Category xmlns="52da9dfa-1ff0-4a9f-a2cd-76ce9917f80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86ADE344D0374F92F6B21299BBE5B1" ma:contentTypeVersion="18" ma:contentTypeDescription="Create a new document." ma:contentTypeScope="" ma:versionID="16d1f88468f18738185617f10a5eccf8">
  <xsd:schema xmlns:xsd="http://www.w3.org/2001/XMLSchema" xmlns:xs="http://www.w3.org/2001/XMLSchema" xmlns:p="http://schemas.microsoft.com/office/2006/metadata/properties" xmlns:ns2="52da9dfa-1ff0-4a9f-a2cd-76ce9917f80a" xmlns:ns3="57273d7b-8c82-4bf7-befd-650ca28ad30d" xmlns:ns4="f5fddda2-e756-4019-9925-3a2ac1334bf9" targetNamespace="http://schemas.microsoft.com/office/2006/metadata/properties" ma:root="true" ma:fieldsID="4207b49d0233cc35278cabb0d64d495d" ns2:_="" ns3:_="" ns4:_="">
    <xsd:import namespace="52da9dfa-1ff0-4a9f-a2cd-76ce9917f80a"/>
    <xsd:import namespace="57273d7b-8c82-4bf7-befd-650ca28ad30d"/>
    <xsd:import namespace="f5fddda2-e756-4019-9925-3a2ac1334bf9"/>
    <xsd:element name="properties">
      <xsd:complexType>
        <xsd:sequence>
          <xsd:element name="documentManagement">
            <xsd:complexType>
              <xsd:all>
                <xsd:element ref="ns2:Category"/>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4: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da9dfa-1ff0-4a9f-a2cd-76ce9917f80a"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restriction base="dms:Choice">
          <xsd:enumeration value="Rubric"/>
          <xsd:enumeration value="Academic Service Memos"/>
          <xsd:enumeration value="​Board Policy"/>
          <xsd:enumeration value="​Calendars"/>
          <xsd:enumeration value="​Coaching and Feedback"/>
          <xsd:enumeration value="​Conferences"/>
          <xsd:enumeration value="​Development Goals"/>
          <xsd:enumeration value="Department Goals"/>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273d7b-8c82-4bf7-befd-650ca28ad3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ddda2-e756-4019-9925-3a2ac1334bf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3b56b73-b564-4360-b003-570fce7110c5}" ma:internalName="TaxCatchAll" ma:showField="CatchAllData" ma:web="f5fddda2-e756-4019-9925-3a2ac1334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5351F4-CE14-45A7-B1B6-87D50619FE04}">
  <ds:schemaRefs>
    <ds:schemaRef ds:uri="http://schemas.microsoft.com/office/2006/metadata/properties"/>
    <ds:schemaRef ds:uri="http://schemas.microsoft.com/office/infopath/2007/PartnerControls"/>
    <ds:schemaRef ds:uri="f5fddda2-e756-4019-9925-3a2ac1334bf9"/>
    <ds:schemaRef ds:uri="52da9dfa-1ff0-4a9f-a2cd-76ce9917f80a"/>
  </ds:schemaRefs>
</ds:datastoreItem>
</file>

<file path=customXml/itemProps2.xml><?xml version="1.0" encoding="utf-8"?>
<ds:datastoreItem xmlns:ds="http://schemas.openxmlformats.org/officeDocument/2006/customXml" ds:itemID="{4FEEE5AC-221B-47E6-8DAF-579C068BA5C5}">
  <ds:schemaRefs>
    <ds:schemaRef ds:uri="http://schemas.microsoft.com/sharepoint/v3/contenttype/forms"/>
  </ds:schemaRefs>
</ds:datastoreItem>
</file>

<file path=customXml/itemProps3.xml><?xml version="1.0" encoding="utf-8"?>
<ds:datastoreItem xmlns:ds="http://schemas.openxmlformats.org/officeDocument/2006/customXml" ds:itemID="{6CF57A4B-B94B-4DA5-A237-EF286D922AF2}">
  <ds:schemaRefs>
    <ds:schemaRef ds:uri="http://schemas.openxmlformats.org/officeDocument/2006/bibliography"/>
  </ds:schemaRefs>
</ds:datastoreItem>
</file>

<file path=customXml/itemProps4.xml><?xml version="1.0" encoding="utf-8"?>
<ds:datastoreItem xmlns:ds="http://schemas.openxmlformats.org/officeDocument/2006/customXml" ds:itemID="{A9498567-CCB6-4961-9DAE-11B537D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da9dfa-1ff0-4a9f-a2cd-76ce9917f80a"/>
    <ds:schemaRef ds:uri="57273d7b-8c82-4bf7-befd-650ca28ad30d"/>
    <ds:schemaRef ds:uri="f5fddda2-e756-4019-9925-3a2ac1334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2932</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Amber N</dc:creator>
  <cp:lastModifiedBy>Rivas, Monico</cp:lastModifiedBy>
  <cp:revision>2</cp:revision>
  <dcterms:created xsi:type="dcterms:W3CDTF">2024-09-13T03:27:00Z</dcterms:created>
  <dcterms:modified xsi:type="dcterms:W3CDTF">2024-09-13T03:27:00Z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LastSaved">
    <vt:filetime>2024-04-11T00:00:00Z</vt:filetime>
  </property>
  <property fmtid="{D5CDD505-2E9C-101B-9397-08002B2CF9AE}" pid="4" name="Producer">
    <vt:lpwstr>macOS Version 12.6.5 (Build 21G531) Quartz PDFContext</vt:lpwstr>
  </property>
  <property fmtid="{D5CDD505-2E9C-101B-9397-08002B2CF9AE}" pid="5" name="ContentTypeId">
    <vt:lpwstr>0x0101000486ADE344D0374F92F6B21299BBE5B1</vt:lpwstr>
  </property>
</Properties>
</file>